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0D" w:rsidRPr="000C09D9" w:rsidRDefault="0000150D" w:rsidP="0000150D">
      <w:pPr>
        <w:spacing w:after="0" w:line="240" w:lineRule="auto"/>
        <w:jc w:val="center"/>
        <w:rPr>
          <w:rFonts w:ascii="Times New Roman" w:hAnsi="Times New Roman" w:cs="Times New Roman"/>
          <w:b/>
          <w:sz w:val="27"/>
          <w:szCs w:val="27"/>
          <w:lang w:val="es-ES"/>
        </w:rPr>
      </w:pPr>
      <w:r w:rsidRPr="000C09D9">
        <w:rPr>
          <w:rFonts w:ascii="Times New Roman" w:hAnsi="Times New Roman" w:cs="Times New Roman"/>
          <w:b/>
          <w:sz w:val="27"/>
          <w:szCs w:val="27"/>
          <w:lang w:val="es-ES"/>
        </w:rPr>
        <w:t>Análisis del modelo de desarrollo organizacional de las empresas públicas anexas al gobierno autónomo descentralizado de Manabí, para promover proyectos de desarrollo socio económico en la provincia de Manabí</w:t>
      </w:r>
    </w:p>
    <w:p w:rsidR="0000150D" w:rsidRPr="000C09D9" w:rsidRDefault="0000150D" w:rsidP="0000150D">
      <w:pPr>
        <w:spacing w:after="0" w:line="240" w:lineRule="auto"/>
        <w:jc w:val="center"/>
        <w:rPr>
          <w:rFonts w:ascii="Times New Roman" w:hAnsi="Times New Roman" w:cs="Times New Roman"/>
          <w:b/>
          <w:sz w:val="27"/>
          <w:szCs w:val="27"/>
          <w:lang w:val="es-ES"/>
        </w:rPr>
      </w:pPr>
    </w:p>
    <w:p w:rsidR="0000150D" w:rsidRPr="000C09D9" w:rsidRDefault="0000150D" w:rsidP="0000150D">
      <w:pPr>
        <w:spacing w:after="0" w:line="240" w:lineRule="auto"/>
        <w:jc w:val="center"/>
        <w:rPr>
          <w:rFonts w:ascii="Times New Roman" w:hAnsi="Times New Roman" w:cs="Times New Roman"/>
          <w:b/>
          <w:sz w:val="27"/>
          <w:szCs w:val="27"/>
          <w:lang w:val="en-US"/>
        </w:rPr>
      </w:pPr>
      <w:r w:rsidRPr="000C09D9">
        <w:rPr>
          <w:rFonts w:ascii="Times New Roman" w:hAnsi="Times New Roman" w:cs="Times New Roman"/>
          <w:b/>
          <w:sz w:val="27"/>
          <w:szCs w:val="27"/>
          <w:lang w:val="en-US"/>
        </w:rPr>
        <w:t>Analysis of the organizational development model of the public companies attached to the decentralized autonomous government of Manabí, to promote socio-economic development projects in the province of Manabí</w:t>
      </w:r>
    </w:p>
    <w:p w:rsidR="00CC3CB6" w:rsidRPr="00EC394C" w:rsidRDefault="00CC3CB6" w:rsidP="00EC394C">
      <w:pPr>
        <w:widowControl w:val="0"/>
        <w:autoSpaceDE w:val="0"/>
        <w:autoSpaceDN w:val="0"/>
        <w:adjustRightInd w:val="0"/>
        <w:spacing w:after="0" w:line="240" w:lineRule="auto"/>
        <w:ind w:firstLine="0"/>
        <w:rPr>
          <w:rFonts w:ascii="Times New Roman" w:hAnsi="Times New Roman" w:cs="Times New Roman"/>
          <w:color w:val="000000" w:themeColor="text1"/>
          <w:sz w:val="28"/>
          <w:lang w:val="en-US"/>
        </w:rPr>
      </w:pPr>
    </w:p>
    <w:p w:rsidR="0000150D" w:rsidRPr="000C09D9" w:rsidRDefault="000C09D9" w:rsidP="0000150D">
      <w:pPr>
        <w:spacing w:after="0" w:line="240" w:lineRule="auto"/>
        <w:ind w:firstLine="0"/>
        <w:rPr>
          <w:rFonts w:ascii="Times New Roman" w:hAnsi="Times New Roman" w:cs="Times New Roman"/>
          <w:sz w:val="23"/>
          <w:szCs w:val="23"/>
        </w:rPr>
      </w:pPr>
      <w:proofErr w:type="spellStart"/>
      <w:r w:rsidRPr="000C09D9">
        <w:rPr>
          <w:rFonts w:ascii="Times New Roman" w:hAnsi="Times New Roman" w:cs="Times New Roman"/>
          <w:sz w:val="23"/>
          <w:szCs w:val="23"/>
        </w:rPr>
        <w:t>Ec</w:t>
      </w:r>
      <w:proofErr w:type="spellEnd"/>
      <w:r w:rsidRPr="000C09D9">
        <w:rPr>
          <w:rFonts w:ascii="Times New Roman" w:hAnsi="Times New Roman" w:cs="Times New Roman"/>
          <w:sz w:val="23"/>
          <w:szCs w:val="23"/>
        </w:rPr>
        <w:t xml:space="preserve"> Mariana Bustamante Chong</w:t>
      </w:r>
    </w:p>
    <w:p w:rsidR="000C09D9" w:rsidRPr="000C09D9" w:rsidRDefault="000C09D9" w:rsidP="0000150D">
      <w:pPr>
        <w:spacing w:after="0" w:line="240" w:lineRule="auto"/>
        <w:ind w:firstLine="0"/>
        <w:rPr>
          <w:rFonts w:ascii="Times New Roman" w:hAnsi="Times New Roman" w:cs="Times New Roman"/>
          <w:sz w:val="23"/>
          <w:szCs w:val="23"/>
        </w:rPr>
      </w:pPr>
      <w:r w:rsidRPr="000C09D9">
        <w:rPr>
          <w:rFonts w:ascii="Times New Roman" w:hAnsi="Times New Roman" w:cs="Times New Roman"/>
          <w:sz w:val="23"/>
          <w:szCs w:val="23"/>
        </w:rPr>
        <w:t>Ing. Byron Caamaño Guerrero</w:t>
      </w:r>
    </w:p>
    <w:p w:rsidR="000C09D9" w:rsidRPr="000C09D9" w:rsidRDefault="0000150D" w:rsidP="000C09D9">
      <w:pPr>
        <w:spacing w:after="0" w:line="240" w:lineRule="auto"/>
        <w:ind w:firstLine="0"/>
        <w:rPr>
          <w:rFonts w:ascii="Times New Roman" w:hAnsi="Times New Roman" w:cs="Times New Roman"/>
          <w:i/>
          <w:sz w:val="23"/>
          <w:szCs w:val="23"/>
        </w:rPr>
      </w:pPr>
      <w:r w:rsidRPr="000C09D9">
        <w:rPr>
          <w:rFonts w:ascii="Times New Roman" w:hAnsi="Times New Roman" w:cs="Times New Roman"/>
          <w:i/>
          <w:sz w:val="23"/>
          <w:szCs w:val="23"/>
        </w:rPr>
        <w:t>Universidad Est</w:t>
      </w:r>
      <w:r w:rsidR="000C09D9" w:rsidRPr="000C09D9">
        <w:rPr>
          <w:rFonts w:ascii="Times New Roman" w:hAnsi="Times New Roman" w:cs="Times New Roman"/>
          <w:i/>
          <w:sz w:val="23"/>
          <w:szCs w:val="23"/>
        </w:rPr>
        <w:t>atal del Sur de Manabí, Ecuador</w:t>
      </w:r>
    </w:p>
    <w:p w:rsidR="0000150D" w:rsidRPr="000C09D9" w:rsidRDefault="0000150D" w:rsidP="0000150D">
      <w:pPr>
        <w:spacing w:after="0" w:line="240" w:lineRule="auto"/>
        <w:ind w:firstLine="0"/>
        <w:rPr>
          <w:rFonts w:ascii="Times New Roman" w:hAnsi="Times New Roman" w:cs="Times New Roman"/>
          <w:sz w:val="23"/>
          <w:szCs w:val="23"/>
        </w:rPr>
      </w:pPr>
      <w:r w:rsidRPr="000C09D9">
        <w:rPr>
          <w:rFonts w:ascii="Times New Roman" w:hAnsi="Times New Roman" w:cs="Times New Roman"/>
          <w:sz w:val="23"/>
          <w:szCs w:val="23"/>
        </w:rPr>
        <w:t>Ing. César Antonio Bustamante Chong</w:t>
      </w:r>
    </w:p>
    <w:p w:rsidR="0000150D" w:rsidRPr="000C09D9" w:rsidRDefault="0000150D" w:rsidP="0000150D">
      <w:pPr>
        <w:spacing w:after="0" w:line="240" w:lineRule="auto"/>
        <w:ind w:firstLine="0"/>
        <w:rPr>
          <w:rFonts w:ascii="Times New Roman" w:hAnsi="Times New Roman" w:cs="Times New Roman"/>
          <w:i/>
          <w:sz w:val="23"/>
          <w:szCs w:val="23"/>
        </w:rPr>
      </w:pPr>
      <w:r w:rsidRPr="000C09D9">
        <w:rPr>
          <w:rFonts w:ascii="Times New Roman" w:hAnsi="Times New Roman" w:cs="Times New Roman"/>
          <w:i/>
          <w:sz w:val="23"/>
          <w:szCs w:val="23"/>
        </w:rPr>
        <w:t xml:space="preserve">Universidad </w:t>
      </w:r>
      <w:proofErr w:type="spellStart"/>
      <w:r w:rsidRPr="000C09D9">
        <w:rPr>
          <w:rFonts w:ascii="Times New Roman" w:hAnsi="Times New Roman" w:cs="Times New Roman"/>
          <w:i/>
          <w:sz w:val="23"/>
          <w:szCs w:val="23"/>
        </w:rPr>
        <w:t>Ecotec</w:t>
      </w:r>
      <w:proofErr w:type="spellEnd"/>
      <w:r w:rsidRPr="000C09D9">
        <w:rPr>
          <w:rFonts w:ascii="Times New Roman" w:hAnsi="Times New Roman" w:cs="Times New Roman"/>
          <w:i/>
          <w:sz w:val="23"/>
          <w:szCs w:val="23"/>
        </w:rPr>
        <w:t>, Ecuador</w:t>
      </w:r>
    </w:p>
    <w:p w:rsidR="0000150D" w:rsidRPr="000C09D9" w:rsidRDefault="0000150D" w:rsidP="0000150D">
      <w:pPr>
        <w:spacing w:after="0" w:line="240" w:lineRule="auto"/>
        <w:ind w:firstLine="0"/>
        <w:rPr>
          <w:rFonts w:ascii="Times New Roman" w:hAnsi="Times New Roman" w:cs="Times New Roman"/>
          <w:sz w:val="23"/>
          <w:szCs w:val="23"/>
        </w:rPr>
      </w:pPr>
      <w:r w:rsidRPr="000C09D9">
        <w:rPr>
          <w:rFonts w:ascii="Times New Roman" w:hAnsi="Times New Roman" w:cs="Times New Roman"/>
          <w:sz w:val="23"/>
          <w:szCs w:val="23"/>
        </w:rPr>
        <w:t xml:space="preserve">Autor para correspondencia: byron.caamano@unesum.edu.ec, mariana.bustamante@unesum.edu.ec, cbustamante@ecotec.edu.ec </w:t>
      </w:r>
    </w:p>
    <w:p w:rsidR="0000150D" w:rsidRPr="000C09D9" w:rsidRDefault="0000150D" w:rsidP="0000150D">
      <w:pPr>
        <w:spacing w:after="0" w:line="240" w:lineRule="auto"/>
        <w:ind w:firstLine="0"/>
        <w:rPr>
          <w:rFonts w:ascii="Times New Roman" w:hAnsi="Times New Roman" w:cs="Times New Roman"/>
          <w:sz w:val="23"/>
          <w:szCs w:val="23"/>
        </w:rPr>
      </w:pPr>
      <w:r w:rsidRPr="000C09D9">
        <w:rPr>
          <w:rFonts w:ascii="Times New Roman" w:hAnsi="Times New Roman" w:cs="Times New Roman"/>
          <w:sz w:val="23"/>
          <w:szCs w:val="23"/>
        </w:rPr>
        <w:t xml:space="preserve">Fecha de </w:t>
      </w:r>
      <w:proofErr w:type="spellStart"/>
      <w:r w:rsidRPr="000C09D9">
        <w:rPr>
          <w:rFonts w:ascii="Times New Roman" w:hAnsi="Times New Roman" w:cs="Times New Roman"/>
          <w:sz w:val="23"/>
          <w:szCs w:val="23"/>
        </w:rPr>
        <w:t>recepción</w:t>
      </w:r>
      <w:proofErr w:type="spellEnd"/>
      <w:r w:rsidRPr="000C09D9">
        <w:rPr>
          <w:rFonts w:ascii="Times New Roman" w:hAnsi="Times New Roman" w:cs="Times New Roman"/>
          <w:sz w:val="23"/>
          <w:szCs w:val="23"/>
        </w:rPr>
        <w:t xml:space="preserve">: 30 de Agosto de 2016 - Fecha de </w:t>
      </w:r>
      <w:proofErr w:type="spellStart"/>
      <w:r w:rsidRPr="000C09D9">
        <w:rPr>
          <w:rFonts w:ascii="Times New Roman" w:hAnsi="Times New Roman" w:cs="Times New Roman"/>
          <w:sz w:val="23"/>
          <w:szCs w:val="23"/>
        </w:rPr>
        <w:t>aceptación</w:t>
      </w:r>
      <w:proofErr w:type="spellEnd"/>
      <w:r w:rsidRPr="000C09D9">
        <w:rPr>
          <w:rFonts w:ascii="Times New Roman" w:hAnsi="Times New Roman" w:cs="Times New Roman"/>
          <w:sz w:val="23"/>
          <w:szCs w:val="23"/>
        </w:rPr>
        <w:t>: 25 de Octubre de 2016</w:t>
      </w:r>
    </w:p>
    <w:p w:rsidR="009103CD" w:rsidRPr="000C09D9" w:rsidRDefault="009103CD" w:rsidP="009103CD">
      <w:pPr>
        <w:spacing w:after="0" w:line="240" w:lineRule="auto"/>
        <w:ind w:firstLine="0"/>
        <w:rPr>
          <w:rFonts w:ascii="Times New Roman" w:hAnsi="Times New Roman" w:cs="Times New Roman"/>
          <w:sz w:val="23"/>
          <w:szCs w:val="23"/>
        </w:rPr>
      </w:pPr>
    </w:p>
    <w:p w:rsidR="000C09D9" w:rsidRPr="000C09D9" w:rsidRDefault="000C09D9" w:rsidP="000C09D9">
      <w:pPr>
        <w:widowControl w:val="0"/>
        <w:spacing w:after="0" w:line="240" w:lineRule="auto"/>
        <w:ind w:firstLine="0"/>
        <w:contextualSpacing/>
        <w:jc w:val="both"/>
        <w:rPr>
          <w:rFonts w:ascii="Times New Roman" w:eastAsia="SimSun" w:hAnsi="Times New Roman" w:cs="Times New Roman"/>
          <w:kern w:val="2"/>
          <w:sz w:val="23"/>
          <w:szCs w:val="23"/>
          <w:lang w:eastAsia="zh-CN"/>
        </w:rPr>
      </w:pPr>
      <w:r w:rsidRPr="000C09D9">
        <w:rPr>
          <w:rFonts w:ascii="Times New Roman" w:hAnsi="Times New Roman" w:cs="Times New Roman"/>
          <w:b/>
          <w:sz w:val="23"/>
          <w:szCs w:val="23"/>
        </w:rPr>
        <w:t>Resumen</w:t>
      </w:r>
      <w:r w:rsidRPr="000C09D9">
        <w:rPr>
          <w:rFonts w:ascii="Times New Roman" w:eastAsia="SimSun" w:hAnsi="Times New Roman" w:cs="Times New Roman"/>
          <w:kern w:val="2"/>
          <w:sz w:val="23"/>
          <w:szCs w:val="23"/>
          <w:lang w:eastAsia="zh-CN"/>
        </w:rPr>
        <w:t xml:space="preserve">: El presente Trabajo de Investigación sobre Administración Pública, tuvo como   objetivo “Analizar  la incidencia  del modelo de desarrollo organizacional de las empresas públicas anexas al gobierno autónomo descentralizado de Manabí en la promoción de proyectos de desarrollo económico en la provincia de Manabí para  perfeccionarlas  y aplicarlas adecuadamente, las técnicas y los instrumentos  utilizados, se ciñeron a través de Técnicas de observación y se elaboraron para observar el comportamiento de los representantes de los cantones, parroquias y comunas de la provincia de </w:t>
      </w:r>
      <w:proofErr w:type="spellStart"/>
      <w:r w:rsidRPr="000C09D9">
        <w:rPr>
          <w:rFonts w:ascii="Times New Roman" w:eastAsia="SimSun" w:hAnsi="Times New Roman" w:cs="Times New Roman"/>
          <w:kern w:val="2"/>
          <w:sz w:val="23"/>
          <w:szCs w:val="23"/>
          <w:lang w:eastAsia="zh-CN"/>
        </w:rPr>
        <w:t>Manabí,en</w:t>
      </w:r>
      <w:proofErr w:type="spellEnd"/>
      <w:r w:rsidRPr="000C09D9">
        <w:rPr>
          <w:rFonts w:ascii="Times New Roman" w:eastAsia="SimSun" w:hAnsi="Times New Roman" w:cs="Times New Roman"/>
          <w:kern w:val="2"/>
          <w:sz w:val="23"/>
          <w:szCs w:val="23"/>
          <w:lang w:eastAsia="zh-CN"/>
        </w:rPr>
        <w:t xml:space="preserve"> las encuestas     se emplearon  cuestionarios dirigidos a representantes de los cantones, parroquias y comunas de la provincia de Manabí, empleados  y autoridades de las empresas públicas anexas al gobierno autónomo descentralizado de Manabí  para saber si las actividades que realizan dichos empleados y autoridades  han ayudado en la promoción  de proyectos de desarrollo socio económico de la provincia de Manabí, y además conocer las actividades que tienen los empleados  para la promoción de dichos proyectos.  Se realizaron preguntas abiertas y cerradas, el trabajo de investigación se desarrolló a través de una metodología participativa con la responsabilidad de los investigadores  y las unidades de observación, la metodología empleada consto de  Método Hermenéutico, Método Analítico Sintético y  la Estadística; en este estudio se plantea la hipótesis: “El modelo de desarrollo organizacional de las empresas públicas  que se realiza en la provincia de Manabí   limita el desarrollo  de la promoción de proyectos de desarrollo socio económico en la provincia de Manabí”; es así que El fundamento teórico aborda  tres temas principales: en el primero se trata el Desarrollo Organizacional de las empresas anexas al Gobierno Provincial de Manabí; en el segundo tema  se trata del Gobierno autónomo descentralizado provincial de Manabí; el tercer tema es La Empresa Pública en Manabí y finalmente un cuarto tema en el cual se hace referencia a la Gestión de Proyectos de Desarrollo Socioeconómico. Fruto de todo el proceso. La conclusión primordial es: Se considera que las empresas publicas tanto de Patronato Provincial, como Manabí Construye realizan una labor eficiente en la gestión de proyectos de desarrollo socioeconómico de la población Manabita, claro que los proyectos que estas empresas ejecutan no son autogenerados sino que surgen de otros organismos y grupos sociales es así que estas empresas solo intervienen en la parte ejecutoria. Mientras </w:t>
      </w:r>
      <w:r w:rsidRPr="000C09D9">
        <w:rPr>
          <w:rFonts w:ascii="Times New Roman" w:eastAsia="SimSun" w:hAnsi="Times New Roman" w:cs="Times New Roman"/>
          <w:kern w:val="2"/>
          <w:sz w:val="23"/>
          <w:szCs w:val="23"/>
          <w:lang w:eastAsia="zh-CN"/>
        </w:rPr>
        <w:lastRenderedPageBreak/>
        <w:t>que la recomendación es: Es preciso que las empresas Patronato Provincial y Manabí Construye impriman su eficacia en la gestión de nuevos proyectos los que sean autogenerados desde el diagnostico hasta la solución de problemas.</w:t>
      </w:r>
    </w:p>
    <w:p w:rsidR="000C09D9" w:rsidRPr="000C09D9" w:rsidRDefault="000C09D9" w:rsidP="000C09D9">
      <w:pPr>
        <w:widowControl w:val="0"/>
        <w:spacing w:after="0" w:line="240" w:lineRule="auto"/>
        <w:ind w:firstLine="0"/>
        <w:contextualSpacing/>
        <w:jc w:val="both"/>
        <w:rPr>
          <w:rFonts w:ascii="Times New Roman" w:hAnsi="Times New Roman" w:cs="Times New Roman"/>
          <w:sz w:val="23"/>
          <w:szCs w:val="23"/>
        </w:rPr>
      </w:pPr>
      <w:r w:rsidRPr="000C09D9">
        <w:rPr>
          <w:rFonts w:ascii="Times New Roman" w:hAnsi="Times New Roman" w:cs="Times New Roman"/>
          <w:b/>
          <w:sz w:val="23"/>
          <w:szCs w:val="23"/>
        </w:rPr>
        <w:t>Palabras claves:</w:t>
      </w:r>
      <w:r w:rsidRPr="000C09D9">
        <w:rPr>
          <w:rFonts w:ascii="Times New Roman" w:hAnsi="Times New Roman" w:cs="Times New Roman"/>
          <w:sz w:val="23"/>
          <w:szCs w:val="23"/>
        </w:rPr>
        <w:t xml:space="preserve"> </w:t>
      </w:r>
      <w:r w:rsidR="00F9007B" w:rsidRPr="000C09D9">
        <w:rPr>
          <w:rFonts w:ascii="Times New Roman" w:hAnsi="Times New Roman" w:cs="Times New Roman"/>
          <w:sz w:val="23"/>
          <w:szCs w:val="23"/>
        </w:rPr>
        <w:t xml:space="preserve">empresas públicas; proyectos de desarrollo socioeconómico; </w:t>
      </w:r>
      <w:proofErr w:type="spellStart"/>
      <w:r w:rsidR="00F9007B" w:rsidRPr="000C09D9">
        <w:rPr>
          <w:rFonts w:ascii="Times New Roman" w:hAnsi="Times New Roman" w:cs="Times New Roman"/>
          <w:sz w:val="23"/>
          <w:szCs w:val="23"/>
        </w:rPr>
        <w:t>gapm</w:t>
      </w:r>
      <w:proofErr w:type="spellEnd"/>
      <w:r w:rsidR="00F9007B" w:rsidRPr="000C09D9">
        <w:rPr>
          <w:rFonts w:ascii="Times New Roman" w:hAnsi="Times New Roman" w:cs="Times New Roman"/>
          <w:sz w:val="23"/>
          <w:szCs w:val="23"/>
        </w:rPr>
        <w:t xml:space="preserve">, </w:t>
      </w:r>
      <w:proofErr w:type="spellStart"/>
      <w:r w:rsidR="00F9007B" w:rsidRPr="000C09D9">
        <w:rPr>
          <w:rFonts w:ascii="Times New Roman" w:hAnsi="Times New Roman" w:cs="Times New Roman"/>
          <w:sz w:val="23"/>
          <w:szCs w:val="23"/>
        </w:rPr>
        <w:t>manabí</w:t>
      </w:r>
      <w:proofErr w:type="spellEnd"/>
      <w:r w:rsidR="00F9007B" w:rsidRPr="000C09D9">
        <w:rPr>
          <w:rFonts w:ascii="Times New Roman" w:hAnsi="Times New Roman" w:cs="Times New Roman"/>
          <w:sz w:val="23"/>
          <w:szCs w:val="23"/>
        </w:rPr>
        <w:t xml:space="preserve"> construye; patronato provincial</w:t>
      </w:r>
    </w:p>
    <w:p w:rsidR="000C09D9" w:rsidRPr="000C09D9" w:rsidRDefault="000C09D9" w:rsidP="000C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eastAsia="Times New Roman" w:hAnsi="Times New Roman" w:cs="Times New Roman"/>
          <w:color w:val="222222"/>
          <w:sz w:val="23"/>
          <w:szCs w:val="23"/>
          <w:shd w:val="clear" w:color="auto" w:fill="FFFFFF"/>
          <w:lang w:val="en-US"/>
        </w:rPr>
      </w:pPr>
      <w:r w:rsidRPr="000C09D9">
        <w:rPr>
          <w:rFonts w:ascii="Times New Roman" w:hAnsi="Times New Roman" w:cs="Times New Roman"/>
          <w:b/>
          <w:sz w:val="23"/>
          <w:szCs w:val="23"/>
          <w:lang w:val="en-US"/>
        </w:rPr>
        <w:t>Abstract</w:t>
      </w:r>
      <w:r w:rsidRPr="000C09D9">
        <w:rPr>
          <w:rFonts w:ascii="Times New Roman" w:hAnsi="Times New Roman" w:cs="Times New Roman"/>
          <w:sz w:val="23"/>
          <w:szCs w:val="23"/>
          <w:lang w:val="en-US"/>
        </w:rPr>
        <w:t xml:space="preserve">: </w:t>
      </w:r>
      <w:r w:rsidRPr="000C09D9">
        <w:rPr>
          <w:rFonts w:ascii="Times New Roman" w:eastAsia="Times New Roman" w:hAnsi="Times New Roman" w:cs="Times New Roman"/>
          <w:sz w:val="23"/>
          <w:szCs w:val="23"/>
          <w:shd w:val="clear" w:color="auto" w:fill="FFFFFF"/>
          <w:lang w:val="en-US"/>
        </w:rPr>
        <w:t xml:space="preserve">The present investigation on Public Administration, aimed to "analyze the impact model of organizational development of related public companies to self-government decentralized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in promoting economic development projects in the province of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to perfect and properly apply , techniques and instruments used, girded by observation techniques and were prepared to observe the behavior of the representatives of the cantons, parishes and communes of the province of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surveys questionnaires were used for representatives of the cantons, parishes and communes of the province of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employees and authorities of the attached public companies to self-government decentralized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to know if their activities such employees and authorities have helped in promoting projects of socio-economic development of the province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and also about the activities that have employees to promote such projects. open and closed questions were conducted, the research was developed through a participatory approach with the responsibility of researchers and observation units, the methodology consisted of hermeneutical method, Analytical Method Synthetic and Statistics; in this study the hypothesis arises: "The model of organizational development of public enterprises is carried out in the province of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limits the development of projects promoting socio-economic development in the province of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Thus the theoretical foundation addresses three main issues: the first Organizational Development of businesses related to the Provincial Government of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concerned; the second topic is the decentralized autonomous provincial government of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The third issue is the public company in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and finally a fourth theme in which reference to Project Management Socio-Economic Development is done. The result of the whole process. The primary conclusion is: It is considered that public companies both Provincial Board, as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Build perform efficient work in project management of socio-economic development of the </w:t>
      </w:r>
      <w:proofErr w:type="spellStart"/>
      <w:r w:rsidRPr="000C09D9">
        <w:rPr>
          <w:rFonts w:ascii="Times New Roman" w:eastAsia="Times New Roman" w:hAnsi="Times New Roman" w:cs="Times New Roman"/>
          <w:sz w:val="23"/>
          <w:szCs w:val="23"/>
          <w:shd w:val="clear" w:color="auto" w:fill="FFFFFF"/>
          <w:lang w:val="en-US"/>
        </w:rPr>
        <w:t>Manabita</w:t>
      </w:r>
      <w:proofErr w:type="spellEnd"/>
      <w:r w:rsidRPr="000C09D9">
        <w:rPr>
          <w:rFonts w:ascii="Times New Roman" w:eastAsia="Times New Roman" w:hAnsi="Times New Roman" w:cs="Times New Roman"/>
          <w:sz w:val="23"/>
          <w:szCs w:val="23"/>
          <w:shd w:val="clear" w:color="auto" w:fill="FFFFFF"/>
          <w:lang w:val="en-US"/>
        </w:rPr>
        <w:t xml:space="preserve"> population clear that projects these companies are running are not self-generated but arise other agencies and social groups so that these companies only involved in the enforcement part. While the recommendation is that companies must Provincial and </w:t>
      </w:r>
      <w:proofErr w:type="spellStart"/>
      <w:r w:rsidRPr="000C09D9">
        <w:rPr>
          <w:rFonts w:ascii="Times New Roman" w:eastAsia="Times New Roman" w:hAnsi="Times New Roman" w:cs="Times New Roman"/>
          <w:sz w:val="23"/>
          <w:szCs w:val="23"/>
          <w:shd w:val="clear" w:color="auto" w:fill="FFFFFF"/>
          <w:lang w:val="en-US"/>
        </w:rPr>
        <w:t>Manabi</w:t>
      </w:r>
      <w:proofErr w:type="spellEnd"/>
      <w:r w:rsidRPr="000C09D9">
        <w:rPr>
          <w:rFonts w:ascii="Times New Roman" w:eastAsia="Times New Roman" w:hAnsi="Times New Roman" w:cs="Times New Roman"/>
          <w:sz w:val="23"/>
          <w:szCs w:val="23"/>
          <w:shd w:val="clear" w:color="auto" w:fill="FFFFFF"/>
          <w:lang w:val="en-US"/>
        </w:rPr>
        <w:t xml:space="preserve"> print </w:t>
      </w:r>
      <w:proofErr w:type="gramStart"/>
      <w:r w:rsidRPr="000C09D9">
        <w:rPr>
          <w:rFonts w:ascii="Times New Roman" w:eastAsia="Times New Roman" w:hAnsi="Times New Roman" w:cs="Times New Roman"/>
          <w:sz w:val="23"/>
          <w:szCs w:val="23"/>
          <w:shd w:val="clear" w:color="auto" w:fill="FFFFFF"/>
          <w:lang w:val="en-US"/>
        </w:rPr>
        <w:t>Build</w:t>
      </w:r>
      <w:proofErr w:type="gramEnd"/>
      <w:r w:rsidRPr="000C09D9">
        <w:rPr>
          <w:rFonts w:ascii="Times New Roman" w:eastAsia="Times New Roman" w:hAnsi="Times New Roman" w:cs="Times New Roman"/>
          <w:sz w:val="23"/>
          <w:szCs w:val="23"/>
          <w:shd w:val="clear" w:color="auto" w:fill="FFFFFF"/>
          <w:lang w:val="en-US"/>
        </w:rPr>
        <w:t xml:space="preserve"> effective in the management of new projects that are self-generated from the diagnosis to troubleshooting.</w:t>
      </w:r>
    </w:p>
    <w:p w:rsidR="000C09D9" w:rsidRDefault="000C09D9" w:rsidP="000C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sz w:val="23"/>
          <w:szCs w:val="23"/>
          <w:lang w:val="en"/>
        </w:rPr>
      </w:pPr>
      <w:r w:rsidRPr="000C09D9">
        <w:rPr>
          <w:rFonts w:ascii="Times New Roman" w:hAnsi="Times New Roman" w:cs="Times New Roman"/>
          <w:b/>
          <w:sz w:val="23"/>
          <w:szCs w:val="23"/>
          <w:lang w:val="en-US"/>
        </w:rPr>
        <w:t>Key words:</w:t>
      </w:r>
      <w:r w:rsidRPr="000C09D9">
        <w:rPr>
          <w:rFonts w:ascii="Times New Roman" w:hAnsi="Times New Roman" w:cs="Times New Roman"/>
          <w:sz w:val="23"/>
          <w:szCs w:val="23"/>
          <w:lang w:val="en-US"/>
        </w:rPr>
        <w:t xml:space="preserve"> </w:t>
      </w:r>
      <w:r w:rsidR="00F9007B" w:rsidRPr="000C09D9">
        <w:rPr>
          <w:rFonts w:ascii="Times New Roman" w:hAnsi="Times New Roman"/>
          <w:sz w:val="23"/>
          <w:szCs w:val="23"/>
          <w:lang w:val="en"/>
        </w:rPr>
        <w:t xml:space="preserve">public enterprises; economic development projects; </w:t>
      </w:r>
      <w:proofErr w:type="spellStart"/>
      <w:r w:rsidR="00F9007B" w:rsidRPr="000C09D9">
        <w:rPr>
          <w:rFonts w:ascii="Times New Roman" w:hAnsi="Times New Roman"/>
          <w:sz w:val="23"/>
          <w:szCs w:val="23"/>
          <w:lang w:val="en"/>
        </w:rPr>
        <w:t>gapm</w:t>
      </w:r>
      <w:proofErr w:type="spellEnd"/>
      <w:r w:rsidR="00F9007B" w:rsidRPr="000C09D9">
        <w:rPr>
          <w:rFonts w:ascii="Times New Roman" w:hAnsi="Times New Roman"/>
          <w:sz w:val="23"/>
          <w:szCs w:val="23"/>
          <w:lang w:val="en"/>
        </w:rPr>
        <w:t xml:space="preserve">, </w:t>
      </w:r>
      <w:proofErr w:type="spellStart"/>
      <w:r w:rsidR="00F9007B" w:rsidRPr="000C09D9">
        <w:rPr>
          <w:rFonts w:ascii="Times New Roman" w:hAnsi="Times New Roman"/>
          <w:sz w:val="23"/>
          <w:szCs w:val="23"/>
          <w:lang w:val="en"/>
        </w:rPr>
        <w:t>manabí</w:t>
      </w:r>
      <w:proofErr w:type="spellEnd"/>
      <w:r w:rsidR="00F9007B" w:rsidRPr="000C09D9">
        <w:rPr>
          <w:rFonts w:ascii="Times New Roman" w:hAnsi="Times New Roman"/>
          <w:sz w:val="23"/>
          <w:szCs w:val="23"/>
          <w:lang w:val="en"/>
        </w:rPr>
        <w:t xml:space="preserve"> build; provincial</w:t>
      </w:r>
    </w:p>
    <w:p w:rsidR="000C09D9" w:rsidRPr="000C09D9" w:rsidRDefault="000C09D9" w:rsidP="000C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eastAsia="Times New Roman" w:hAnsi="Times New Roman" w:cs="Times New Roman"/>
          <w:color w:val="222222"/>
          <w:sz w:val="23"/>
          <w:szCs w:val="23"/>
          <w:shd w:val="clear" w:color="auto" w:fill="FFFFFF"/>
          <w:lang w:val="en-US"/>
        </w:rPr>
      </w:pPr>
    </w:p>
    <w:p w:rsidR="003A42E5" w:rsidRPr="00DE651F" w:rsidRDefault="00750B30" w:rsidP="006F5128">
      <w:pPr>
        <w:spacing w:after="0" w:line="240" w:lineRule="auto"/>
        <w:jc w:val="center"/>
        <w:rPr>
          <w:rFonts w:asciiTheme="majorHAnsi" w:hAnsiTheme="majorHAnsi" w:cstheme="majorHAnsi"/>
          <w:b/>
          <w:sz w:val="24"/>
          <w:lang w:eastAsia="zh-CN"/>
        </w:rPr>
      </w:pPr>
      <w:r w:rsidRPr="00DE651F">
        <w:rPr>
          <w:rFonts w:asciiTheme="majorHAnsi" w:hAnsiTheme="majorHAnsi" w:cstheme="majorHAnsi"/>
          <w:b/>
          <w:sz w:val="24"/>
          <w:lang w:eastAsia="zh-CN"/>
        </w:rPr>
        <w:t>Introdu</w:t>
      </w:r>
      <w:r w:rsidR="009505E3" w:rsidRPr="00DE651F">
        <w:rPr>
          <w:rFonts w:asciiTheme="majorHAnsi" w:hAnsiTheme="majorHAnsi" w:cstheme="majorHAnsi"/>
          <w:b/>
          <w:sz w:val="24"/>
          <w:lang w:eastAsia="zh-CN"/>
        </w:rPr>
        <w:t>c</w:t>
      </w:r>
      <w:r w:rsidR="00C46C09" w:rsidRPr="00DE651F">
        <w:rPr>
          <w:rFonts w:asciiTheme="majorHAnsi" w:hAnsiTheme="majorHAnsi" w:cstheme="majorHAnsi"/>
          <w:b/>
          <w:sz w:val="24"/>
          <w:lang w:eastAsia="zh-CN"/>
        </w:rPr>
        <w:t>ció</w:t>
      </w:r>
      <w:r w:rsidRPr="00DE651F">
        <w:rPr>
          <w:rFonts w:asciiTheme="majorHAnsi" w:hAnsiTheme="majorHAnsi" w:cstheme="majorHAnsi"/>
          <w:b/>
          <w:sz w:val="24"/>
          <w:lang w:eastAsia="zh-CN"/>
        </w:rPr>
        <w:t>n</w:t>
      </w:r>
    </w:p>
    <w:p w:rsidR="008B514D" w:rsidRDefault="008B514D" w:rsidP="006F5128">
      <w:pPr>
        <w:spacing w:after="0" w:line="240" w:lineRule="auto"/>
        <w:jc w:val="center"/>
        <w:rPr>
          <w:rFonts w:asciiTheme="majorHAnsi" w:hAnsiTheme="majorHAnsi" w:cstheme="majorHAnsi"/>
          <w:b/>
          <w:sz w:val="24"/>
          <w:lang w:eastAsia="zh-CN"/>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En el marco de la construcción de Constitución Política de la República del Ecuador en el año 2008, la Asamblea Constituyente de Montecristi, realizo importantes cambios en pro de la participación interinstitucional en el desarrollo socioeconómico de las provincias, sin duda uno de los más importantes es el Art. 315 de la Constitución de la República del Ecuador que dispone </w:t>
      </w:r>
      <w:r w:rsidRPr="000C09D9">
        <w:rPr>
          <w:rFonts w:asciiTheme="majorHAnsi" w:hAnsiTheme="majorHAnsi" w:cstheme="majorHAnsi"/>
          <w:i/>
          <w:sz w:val="24"/>
          <w:szCs w:val="24"/>
        </w:rPr>
        <w:t>que el Estado constituya empresa pública para la gestión de sectores estratégicos, la prestación de servicios públicos, el aprovechamiento sustentable de los recursos naturales o de bienes públicos y el desarrollo de otras actividades económicas</w:t>
      </w:r>
      <w:r w:rsidRPr="000C09D9">
        <w:rPr>
          <w:rFonts w:asciiTheme="majorHAnsi" w:hAnsiTheme="majorHAnsi" w:cstheme="majorHAnsi"/>
          <w:sz w:val="24"/>
          <w:szCs w:val="24"/>
        </w:rPr>
        <w:t>.</w:t>
      </w:r>
      <w:r w:rsidRPr="000C09D9">
        <w:rPr>
          <w:rStyle w:val="Refdenotaalpie"/>
          <w:rFonts w:asciiTheme="majorHAnsi" w:hAnsiTheme="majorHAnsi" w:cstheme="majorHAnsi"/>
          <w:sz w:val="24"/>
          <w:szCs w:val="24"/>
        </w:rPr>
        <w:footnoteReference w:id="1"/>
      </w:r>
    </w:p>
    <w:p w:rsidR="000C09D9" w:rsidRPr="000C09D9" w:rsidRDefault="000C09D9" w:rsidP="00A04E28">
      <w:pPr>
        <w:tabs>
          <w:tab w:val="left" w:pos="1418"/>
        </w:tabs>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ab/>
      </w: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Este artículo guarda concordancia con lo manifestado en el Art. 5. De la Ley Orgánica de Empresas Publicas “</w:t>
      </w:r>
      <w:r w:rsidRPr="000C09D9">
        <w:rPr>
          <w:rFonts w:asciiTheme="majorHAnsi" w:hAnsiTheme="majorHAnsi" w:cstheme="majorHAnsi"/>
          <w:i/>
          <w:sz w:val="24"/>
          <w:szCs w:val="24"/>
        </w:rPr>
        <w:t xml:space="preserve">los Gobierno Autónomos, están facultados para constituir, organizar, fusionar y liquidar empresas públicas, mediante Ordenanza que permitan la prestación eficiente </w:t>
      </w:r>
      <w:r w:rsidRPr="000C09D9">
        <w:rPr>
          <w:rFonts w:asciiTheme="majorHAnsi" w:hAnsiTheme="majorHAnsi" w:cstheme="majorHAnsi"/>
          <w:i/>
          <w:sz w:val="24"/>
          <w:szCs w:val="24"/>
        </w:rPr>
        <w:lastRenderedPageBreak/>
        <w:t>de los servicios públicos que son de su competencia”</w:t>
      </w:r>
      <w:r w:rsidRPr="000C09D9">
        <w:rPr>
          <w:rStyle w:val="Refdenotaalpie"/>
          <w:rFonts w:asciiTheme="majorHAnsi" w:hAnsiTheme="majorHAnsi" w:cstheme="majorHAnsi"/>
          <w:i/>
          <w:sz w:val="24"/>
          <w:szCs w:val="24"/>
        </w:rPr>
        <w:footnoteReference w:id="2"/>
      </w:r>
      <w:r w:rsidRPr="000C09D9">
        <w:rPr>
          <w:rFonts w:asciiTheme="majorHAnsi" w:hAnsiTheme="majorHAnsi" w:cstheme="majorHAnsi"/>
          <w:sz w:val="24"/>
          <w:szCs w:val="24"/>
        </w:rPr>
        <w:t xml:space="preserve"> Es así que el Gobierno Provincial de Manabí conforma seis importantes empresas de servicio público, como son: Manabí Construye, Patronato Provincial, Empresa pública de Administración Vial, Agencia de Desarrollo Provincial de Manabí, CORFAM Corporación Forestal y de Ambiental de Manabí y APIM  Agencia de Promoción de Inversión de Manabí.</w:t>
      </w: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 </w:t>
      </w: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Estas Empresas Públicas cuentan con autonomía financiera, jurídica y administrativa, pero es importante que en dicho marco se direccionen los resultados hacia la creación de proyectos de desarrollo socioeconómico, de manera autónoma, de tal manera que los pueda realizar a partir de un diagnostico real y puedan realizar su gestión y seguimiento, a fin de impulsar de manera más eficiente el desarrollo socioeconómico de la población de la provincia de Manabí.  Con este propósito se ha planteado la presente investigación.  </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Este documento está estructurado en 11 epígrafes de gran importancia, entre los cuales está el planteamiento del problema, la justificación, los objetivos, las variables e hipótesis, el marco metodológico, el marco o fundamento teórico conceptual, los resultados, conclusiones, recomendaciones y la correspondiente bibliografía. </w:t>
      </w:r>
    </w:p>
    <w:p w:rsidR="000C09D9" w:rsidRPr="000C09D9" w:rsidRDefault="000C09D9" w:rsidP="000C09D9">
      <w:pPr>
        <w:tabs>
          <w:tab w:val="left" w:pos="2325"/>
        </w:tabs>
        <w:spacing w:after="0" w:line="240" w:lineRule="auto"/>
        <w:jc w:val="both"/>
        <w:rPr>
          <w:rFonts w:asciiTheme="majorHAnsi" w:hAnsiTheme="majorHAnsi" w:cstheme="majorHAnsi"/>
          <w:b/>
          <w:sz w:val="24"/>
          <w:szCs w:val="24"/>
        </w:rPr>
      </w:pPr>
    </w:p>
    <w:p w:rsidR="000C09D9" w:rsidRPr="000C09D9" w:rsidRDefault="000C09D9" w:rsidP="000C09D9">
      <w:pPr>
        <w:tabs>
          <w:tab w:val="left" w:pos="2325"/>
        </w:tabs>
        <w:spacing w:after="0" w:line="240" w:lineRule="auto"/>
        <w:jc w:val="center"/>
        <w:rPr>
          <w:rFonts w:asciiTheme="majorHAnsi" w:hAnsiTheme="majorHAnsi" w:cstheme="majorHAnsi"/>
          <w:b/>
          <w:sz w:val="24"/>
          <w:szCs w:val="24"/>
        </w:rPr>
      </w:pPr>
      <w:r w:rsidRPr="000C09D9">
        <w:rPr>
          <w:rFonts w:asciiTheme="majorHAnsi" w:hAnsiTheme="majorHAnsi" w:cstheme="majorHAnsi"/>
          <w:b/>
          <w:sz w:val="24"/>
          <w:szCs w:val="24"/>
        </w:rPr>
        <w:t>Desarrollo</w:t>
      </w:r>
    </w:p>
    <w:p w:rsidR="000C09D9" w:rsidRPr="000C09D9" w:rsidRDefault="000C09D9" w:rsidP="000C09D9">
      <w:pPr>
        <w:spacing w:after="0" w:line="240" w:lineRule="auto"/>
        <w:jc w:val="both"/>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Se sintetiza la problemática principalmente en:</w:t>
      </w: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El Patronato Provincial de  Manabí es el ente encargado dentro del gobierno autónomo provincial de manejar las políticas y planes dirigidos a los grupos sociales mayormente vulnerables en la provincia, esta entidad  intenta desarrollar y definir mecanismos de articulación y corresponsabilidad entre los diferentes actores inmersos en la actividad, intentando lograr una eficiente y oportuna atención de las personas que conforman estos grupos de atención prioritaria.</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La empresa pública “Manabí construye” tiene limitantes en el diseño y construcción de la infraestructura de vías en las zonas urbanas y rurales de la provincia debido a la falta de planificación y ejecutividad de anteriores administraciones en las cuales se ha priorizado otros tipos de factores muy ajenos al bienestar colectivo y crecimiento sustentable de la geografía provincial.</w:t>
      </w: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     </w:t>
      </w: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Pero es importante conocer si en realidad estas empresas direccionan de manera eficiente sus esfuerzos en el desarrollo socioeconómico de los habitantes de la provincia de Manabí; se debe conocer si estas empresas pueden de forma autónoma diagnosticar problemas, planificar soluciones, condensarlas en un proyecto de desarrollo socioeconómico que sea funcional y factible de cumplimiento y si de la misma manera pueden realizar su seguimiento, es decir si se cuenta con un modelo de desarrollo organizacional que permita estas actividades. </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Nos incentivamos a realizar este  trabajo de  investigación,  por las siguientes razones:</w:t>
      </w: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La acción de las empresas anexas al Gobierno Provincial Autónomo de Manabí justifican su accionar en el sin número de obras y apoyo a los grupos mayormente vulnerables y con menos representación dentro de la sociedad Manabita.</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lastRenderedPageBreak/>
        <w:t>Los proyectos implantados por las empresas públicas del Gobierno Provincial, buscan impulsar el desarrollo en diferentes comunidades tanto en las áreas urbanas como rurales ya sea  con el trabajo social y la inversión efectuada en estos sitios alejados de la geografía provincial, con la única prioridad que es el de satisfacer las necesidades del entorno de la comunidad,  provocando de esta forma que la comunidad se  beneficie y desarrolle.</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A través de los modelos organizacionales que se proponen en la presente investigación se trata de sugerir la implementación de un desarrollo integral para el buen vivir, sustentado mediante la estimulación a un proceso de desarrollo  tanto a los niveles de alta gerencia, administrativo y con el desarrollo de las comunidades con el fortalecimiento y creación de nuevas capacidades.</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Esta investigación sugiere un análisis de los modelos de gestión  con la finalidad de proponer directrices que faciliten la ejecución de un modelo de desarrollo socio económico a través del establecimiento de una planificación eficiente y la incorporación de una gestión por resultados  que   logre un desarrollo integral sustentable que permita la optimización de los recursos económicos y laborales con que cuentan estas empresas anexas al Gobierno Provincial. </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Este estudio  particularmente, propiciará resultados positivos dirigidos a la comunidad, ya que mediante la propuesta  se planteará que se planifique y optimice los recursos y el personal de las empresas públicas de Gobierno Provincial mediante un modelo de desarrollo organizacional eficiente, logrando la inversión en servicio social y en obras prioritarias que permitan mejorar la calidad de vida y el desarrollo humano en los sectores más vulnerables y de atención prioritaria en la Provincia de Manabí</w:t>
      </w:r>
    </w:p>
    <w:p w:rsidR="000C09D9" w:rsidRPr="000C09D9" w:rsidRDefault="000C09D9" w:rsidP="00A04E28">
      <w:pPr>
        <w:spacing w:after="0" w:line="240" w:lineRule="auto"/>
        <w:ind w:firstLine="709"/>
        <w:jc w:val="both"/>
        <w:rPr>
          <w:rFonts w:asciiTheme="majorHAnsi" w:hAnsiTheme="majorHAnsi" w:cstheme="majorHAnsi"/>
          <w:sz w:val="24"/>
          <w:szCs w:val="24"/>
        </w:rPr>
      </w:pPr>
    </w:p>
    <w:p w:rsid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Este trabajo investigativo tiene como Objetivos los siguientes:</w:t>
      </w:r>
    </w:p>
    <w:p w:rsidR="00A04E28" w:rsidRPr="000C09D9" w:rsidRDefault="00A04E28" w:rsidP="00A04E28">
      <w:pPr>
        <w:spacing w:after="0" w:line="240" w:lineRule="auto"/>
        <w:ind w:firstLine="709"/>
        <w:rPr>
          <w:rFonts w:asciiTheme="majorHAnsi" w:hAnsiTheme="majorHAnsi" w:cstheme="majorHAnsi"/>
          <w:sz w:val="24"/>
          <w:szCs w:val="24"/>
        </w:rPr>
      </w:pPr>
    </w:p>
    <w:p w:rsidR="000C09D9" w:rsidRPr="000C09D9" w:rsidRDefault="000C09D9" w:rsidP="000C09D9">
      <w:pPr>
        <w:spacing w:after="0" w:line="240" w:lineRule="auto"/>
        <w:jc w:val="both"/>
        <w:outlineLvl w:val="1"/>
        <w:rPr>
          <w:rFonts w:asciiTheme="majorHAnsi" w:hAnsiTheme="majorHAnsi" w:cstheme="majorHAnsi"/>
          <w:b/>
          <w:sz w:val="24"/>
          <w:szCs w:val="24"/>
        </w:rPr>
      </w:pPr>
      <w:r w:rsidRPr="000C09D9">
        <w:rPr>
          <w:rFonts w:asciiTheme="majorHAnsi" w:hAnsiTheme="majorHAnsi" w:cstheme="majorHAnsi"/>
          <w:b/>
          <w:sz w:val="24"/>
          <w:szCs w:val="24"/>
        </w:rPr>
        <w:t>Objetivo General</w:t>
      </w:r>
    </w:p>
    <w:p w:rsidR="000C09D9" w:rsidRDefault="000C09D9" w:rsidP="00A04E28">
      <w:pPr>
        <w:pStyle w:val="Sangra2detindependiente"/>
        <w:numPr>
          <w:ilvl w:val="0"/>
          <w:numId w:val="29"/>
        </w:numPr>
        <w:spacing w:after="0" w:line="240" w:lineRule="auto"/>
        <w:rPr>
          <w:rFonts w:asciiTheme="majorHAnsi" w:hAnsiTheme="majorHAnsi" w:cstheme="majorHAnsi"/>
        </w:rPr>
      </w:pPr>
      <w:r w:rsidRPr="000C09D9">
        <w:rPr>
          <w:rFonts w:asciiTheme="majorHAnsi" w:hAnsiTheme="majorHAnsi" w:cstheme="majorHAnsi"/>
        </w:rPr>
        <w:t>Analizar  la incidencia  del modelo de desarrollo organizacional de las empresas públicas anexas al gobierno autónomo descentralizado de Manabí en la promoción de proyectos de desarrollo económico en la provincia de Manabí para  perfeccionarlas  y aplicarlas adecuadamente.</w:t>
      </w:r>
    </w:p>
    <w:p w:rsidR="000C09D9" w:rsidRPr="000C09D9" w:rsidRDefault="000C09D9" w:rsidP="000C09D9">
      <w:pPr>
        <w:pStyle w:val="Sangra2detindependiente"/>
        <w:spacing w:after="0" w:line="240" w:lineRule="auto"/>
        <w:ind w:left="0"/>
        <w:jc w:val="both"/>
        <w:rPr>
          <w:rFonts w:asciiTheme="majorHAnsi" w:hAnsiTheme="majorHAnsi" w:cstheme="majorHAnsi"/>
        </w:rPr>
      </w:pPr>
    </w:p>
    <w:p w:rsidR="000C09D9" w:rsidRPr="000C09D9" w:rsidRDefault="000C09D9" w:rsidP="000C09D9">
      <w:pPr>
        <w:pStyle w:val="Ttulo2"/>
        <w:spacing w:before="0" w:line="240" w:lineRule="auto"/>
        <w:jc w:val="both"/>
        <w:rPr>
          <w:rFonts w:cstheme="majorHAnsi"/>
          <w:b/>
          <w:color w:val="auto"/>
          <w:sz w:val="24"/>
          <w:szCs w:val="24"/>
        </w:rPr>
      </w:pPr>
      <w:r w:rsidRPr="000C09D9">
        <w:rPr>
          <w:rFonts w:cstheme="majorHAnsi"/>
          <w:b/>
          <w:color w:val="auto"/>
          <w:sz w:val="24"/>
          <w:szCs w:val="24"/>
        </w:rPr>
        <w:t>Objetivos Específicos</w:t>
      </w:r>
    </w:p>
    <w:p w:rsidR="000C09D9" w:rsidRPr="000C09D9" w:rsidRDefault="000C09D9" w:rsidP="00A04E28">
      <w:pPr>
        <w:numPr>
          <w:ilvl w:val="0"/>
          <w:numId w:val="30"/>
        </w:numPr>
        <w:spacing w:after="0" w:line="240" w:lineRule="auto"/>
        <w:rPr>
          <w:rFonts w:asciiTheme="majorHAnsi" w:hAnsiTheme="majorHAnsi" w:cstheme="majorHAnsi"/>
          <w:sz w:val="24"/>
          <w:szCs w:val="24"/>
        </w:rPr>
      </w:pPr>
      <w:r w:rsidRPr="000C09D9">
        <w:rPr>
          <w:rFonts w:asciiTheme="majorHAnsi" w:hAnsiTheme="majorHAnsi" w:cstheme="majorHAnsi"/>
          <w:sz w:val="24"/>
          <w:szCs w:val="24"/>
        </w:rPr>
        <w:t>Explicar las  Características  del modelo de desarrollo organizacional de las empresas públicas anexas al gobierno autónomo descentralizado de Manabí en la promoción de proyectos de desarrollo socio económico en la provincia de Manabí.</w:t>
      </w:r>
    </w:p>
    <w:p w:rsidR="000C09D9" w:rsidRPr="000C09D9" w:rsidRDefault="000C09D9" w:rsidP="00A04E28">
      <w:pPr>
        <w:pStyle w:val="Textoindependiente"/>
        <w:widowControl/>
        <w:numPr>
          <w:ilvl w:val="0"/>
          <w:numId w:val="30"/>
        </w:numPr>
        <w:tabs>
          <w:tab w:val="left" w:pos="720"/>
        </w:tabs>
        <w:jc w:val="left"/>
        <w:rPr>
          <w:rFonts w:asciiTheme="majorHAnsi" w:hAnsiTheme="majorHAnsi" w:cstheme="majorHAnsi"/>
          <w:sz w:val="24"/>
        </w:rPr>
      </w:pPr>
      <w:r w:rsidRPr="000C09D9">
        <w:rPr>
          <w:rFonts w:asciiTheme="majorHAnsi" w:hAnsiTheme="majorHAnsi" w:cstheme="majorHAnsi"/>
          <w:sz w:val="24"/>
        </w:rPr>
        <w:t xml:space="preserve">Describir la  </w:t>
      </w:r>
      <w:r w:rsidRPr="000C09D9">
        <w:rPr>
          <w:rFonts w:asciiTheme="majorHAnsi" w:hAnsiTheme="majorHAnsi" w:cstheme="majorHAnsi"/>
          <w:sz w:val="24"/>
          <w:lang w:val="es-MX"/>
        </w:rPr>
        <w:t>promoción de proyectos de desarrollo socio económico en la provincia de Manabí</w:t>
      </w:r>
      <w:r w:rsidRPr="000C09D9">
        <w:rPr>
          <w:rFonts w:asciiTheme="majorHAnsi" w:hAnsiTheme="majorHAnsi" w:cstheme="majorHAnsi"/>
          <w:sz w:val="24"/>
        </w:rPr>
        <w:t xml:space="preserve">,  por acción del </w:t>
      </w:r>
      <w:r w:rsidRPr="000C09D9">
        <w:rPr>
          <w:rFonts w:asciiTheme="majorHAnsi" w:hAnsiTheme="majorHAnsi" w:cstheme="majorHAnsi"/>
          <w:sz w:val="24"/>
          <w:lang w:val="es-MX"/>
        </w:rPr>
        <w:t xml:space="preserve">modelo de desarrollo organizacional de las empresas públicas anexas al gobierno autónomo descentralizado de Manabí. </w:t>
      </w:r>
    </w:p>
    <w:p w:rsidR="000C09D9" w:rsidRPr="000C09D9" w:rsidRDefault="000C09D9" w:rsidP="00A04E28">
      <w:pPr>
        <w:pStyle w:val="Textoindependiente"/>
        <w:widowControl/>
        <w:numPr>
          <w:ilvl w:val="0"/>
          <w:numId w:val="30"/>
        </w:numPr>
        <w:tabs>
          <w:tab w:val="left" w:pos="720"/>
        </w:tabs>
        <w:jc w:val="left"/>
        <w:rPr>
          <w:rFonts w:asciiTheme="majorHAnsi" w:hAnsiTheme="majorHAnsi" w:cstheme="majorHAnsi"/>
          <w:sz w:val="24"/>
        </w:rPr>
      </w:pPr>
      <w:r w:rsidRPr="000C09D9">
        <w:rPr>
          <w:rFonts w:asciiTheme="majorHAnsi" w:hAnsiTheme="majorHAnsi" w:cstheme="majorHAnsi"/>
          <w:sz w:val="24"/>
        </w:rPr>
        <w:t>Construir  lineamientos alternativos para mejorar la problemática investigada.</w:t>
      </w:r>
    </w:p>
    <w:p w:rsidR="000C09D9" w:rsidRPr="000C09D9" w:rsidRDefault="000C09D9" w:rsidP="00A04E28">
      <w:pPr>
        <w:spacing w:after="0" w:line="240" w:lineRule="auto"/>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Pr>
          <w:rFonts w:asciiTheme="majorHAnsi" w:hAnsiTheme="majorHAnsi" w:cstheme="majorHAnsi"/>
          <w:sz w:val="24"/>
          <w:szCs w:val="24"/>
        </w:rPr>
        <w:t xml:space="preserve">Mediante este </w:t>
      </w:r>
      <w:r w:rsidRPr="000C09D9">
        <w:rPr>
          <w:rFonts w:asciiTheme="majorHAnsi" w:hAnsiTheme="majorHAnsi" w:cstheme="majorHAnsi"/>
          <w:sz w:val="24"/>
          <w:szCs w:val="24"/>
        </w:rPr>
        <w:t>trabajo investigativo se pudo demostrar que:</w:t>
      </w:r>
    </w:p>
    <w:p w:rsidR="000C09D9" w:rsidRPr="00A04E28"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El modelo de desarrollo organizacional de las empresas públicas  que se realiza en la provincia de Manabí   limita el desarrollo  de la promoción de proyectos de desarrollo socio económico en la provincia de Manabí.</w:t>
      </w:r>
      <w:r w:rsidR="00A04E28">
        <w:rPr>
          <w:rFonts w:asciiTheme="majorHAnsi" w:hAnsiTheme="majorHAnsi" w:cstheme="majorHAnsi"/>
          <w:sz w:val="24"/>
          <w:szCs w:val="24"/>
        </w:rPr>
        <w:t xml:space="preserve"> </w:t>
      </w:r>
      <w:r w:rsidRPr="000C09D9">
        <w:rPr>
          <w:rFonts w:asciiTheme="majorHAnsi" w:hAnsiTheme="majorHAnsi" w:cstheme="majorHAnsi"/>
          <w:sz w:val="24"/>
          <w:szCs w:val="24"/>
        </w:rPr>
        <w:t xml:space="preserve">El trabajo de investigación se desarrolló a través de una </w:t>
      </w:r>
      <w:r w:rsidRPr="000C09D9">
        <w:rPr>
          <w:rFonts w:asciiTheme="majorHAnsi" w:hAnsiTheme="majorHAnsi" w:cstheme="majorHAnsi"/>
          <w:sz w:val="24"/>
          <w:szCs w:val="24"/>
        </w:rPr>
        <w:lastRenderedPageBreak/>
        <w:t>metodología participativa con la responsabilidad de los investigadores  y las unidades de observación, con el:</w:t>
      </w:r>
      <w:r w:rsidRPr="000C09D9">
        <w:rPr>
          <w:rFonts w:asciiTheme="majorHAnsi" w:hAnsiTheme="majorHAnsi" w:cstheme="majorHAnsi"/>
          <w:sz w:val="24"/>
          <w:szCs w:val="24"/>
          <w:lang w:val="es-MX"/>
        </w:rPr>
        <w:t xml:space="preserve"> </w:t>
      </w:r>
    </w:p>
    <w:p w:rsidR="000C09D9" w:rsidRPr="000C09D9" w:rsidRDefault="000C09D9" w:rsidP="00A04E28">
      <w:pPr>
        <w:pStyle w:val="Textoindependiente"/>
        <w:ind w:firstLine="709"/>
        <w:jc w:val="left"/>
        <w:rPr>
          <w:rFonts w:asciiTheme="majorHAnsi" w:hAnsiTheme="majorHAnsi" w:cstheme="majorHAnsi"/>
          <w:b/>
          <w:sz w:val="24"/>
        </w:rPr>
      </w:pPr>
      <w:r w:rsidRPr="000C09D9">
        <w:rPr>
          <w:rFonts w:asciiTheme="majorHAnsi" w:hAnsiTheme="majorHAnsi" w:cstheme="majorHAnsi"/>
          <w:sz w:val="24"/>
        </w:rPr>
        <w:t xml:space="preserve"> </w:t>
      </w:r>
      <w:r w:rsidRPr="000C09D9">
        <w:rPr>
          <w:rFonts w:asciiTheme="majorHAnsi" w:hAnsiTheme="majorHAnsi" w:cstheme="majorHAnsi"/>
          <w:b/>
          <w:sz w:val="24"/>
        </w:rPr>
        <w:t xml:space="preserve"> </w:t>
      </w:r>
    </w:p>
    <w:p w:rsidR="000C09D9" w:rsidRPr="000C09D9" w:rsidRDefault="000C09D9" w:rsidP="00A04E28">
      <w:pPr>
        <w:pStyle w:val="Textoindependiente"/>
        <w:ind w:firstLine="709"/>
        <w:jc w:val="left"/>
        <w:rPr>
          <w:rFonts w:asciiTheme="majorHAnsi" w:hAnsiTheme="majorHAnsi" w:cstheme="majorHAnsi"/>
          <w:sz w:val="24"/>
        </w:rPr>
      </w:pPr>
      <w:r w:rsidRPr="000C09D9">
        <w:rPr>
          <w:rFonts w:asciiTheme="majorHAnsi" w:hAnsiTheme="majorHAnsi" w:cstheme="majorHAnsi"/>
          <w:b/>
          <w:sz w:val="24"/>
        </w:rPr>
        <w:t>Método Descriptivo</w:t>
      </w:r>
      <w:r w:rsidRPr="000C09D9">
        <w:rPr>
          <w:rFonts w:asciiTheme="majorHAnsi" w:hAnsiTheme="majorHAnsi" w:cstheme="majorHAnsi"/>
          <w:sz w:val="24"/>
        </w:rPr>
        <w:t xml:space="preserve"> utilizado  para representar  la realidad del modelo de desarrollo organizacional de las empresas públicas</w:t>
      </w:r>
      <w:r w:rsidRPr="000C09D9">
        <w:rPr>
          <w:rFonts w:asciiTheme="majorHAnsi" w:hAnsiTheme="majorHAnsi" w:cstheme="majorHAnsi"/>
          <w:sz w:val="24"/>
          <w:lang w:val="es-MX"/>
        </w:rPr>
        <w:t xml:space="preserve"> anexas al gobierno autónomo descentralizado de Manabí, </w:t>
      </w:r>
      <w:r w:rsidRPr="000C09D9">
        <w:rPr>
          <w:rFonts w:asciiTheme="majorHAnsi" w:hAnsiTheme="majorHAnsi" w:cstheme="majorHAnsi"/>
          <w:sz w:val="24"/>
        </w:rPr>
        <w:t xml:space="preserve">  que se emplea</w:t>
      </w:r>
      <w:r w:rsidRPr="000C09D9">
        <w:rPr>
          <w:rFonts w:asciiTheme="majorHAnsi" w:hAnsiTheme="majorHAnsi" w:cstheme="majorHAnsi"/>
          <w:sz w:val="24"/>
          <w:lang w:val="es-MX"/>
        </w:rPr>
        <w:t>n</w:t>
      </w:r>
      <w:r w:rsidRPr="000C09D9">
        <w:rPr>
          <w:rFonts w:asciiTheme="majorHAnsi" w:hAnsiTheme="majorHAnsi" w:cstheme="majorHAnsi"/>
          <w:sz w:val="24"/>
        </w:rPr>
        <w:t xml:space="preserve">  en</w:t>
      </w:r>
      <w:r w:rsidRPr="000C09D9">
        <w:rPr>
          <w:rFonts w:asciiTheme="majorHAnsi" w:hAnsiTheme="majorHAnsi" w:cstheme="majorHAnsi"/>
          <w:sz w:val="24"/>
          <w:lang w:val="es-MX"/>
        </w:rPr>
        <w:t xml:space="preserve"> dichas Instituciones </w:t>
      </w:r>
      <w:r w:rsidRPr="000C09D9">
        <w:rPr>
          <w:rFonts w:asciiTheme="majorHAnsi" w:hAnsiTheme="majorHAnsi" w:cstheme="majorHAnsi"/>
          <w:sz w:val="24"/>
        </w:rPr>
        <w:t xml:space="preserve">   y describir  las actividades </w:t>
      </w:r>
      <w:r w:rsidRPr="000C09D9">
        <w:rPr>
          <w:rFonts w:asciiTheme="majorHAnsi" w:hAnsiTheme="majorHAnsi" w:cstheme="majorHAnsi"/>
          <w:sz w:val="24"/>
          <w:lang w:val="es-MX"/>
        </w:rPr>
        <w:t>para promover proyectos de desarrollo socio económico en la provincia de Manabí</w:t>
      </w:r>
      <w:r w:rsidRPr="000C09D9">
        <w:rPr>
          <w:rFonts w:asciiTheme="majorHAnsi" w:hAnsiTheme="majorHAnsi" w:cstheme="majorHAnsi"/>
          <w:sz w:val="24"/>
        </w:rPr>
        <w:t xml:space="preserve">.  </w:t>
      </w:r>
      <w:r w:rsidRPr="000C09D9">
        <w:rPr>
          <w:rFonts w:asciiTheme="majorHAnsi" w:hAnsiTheme="majorHAnsi" w:cstheme="majorHAnsi"/>
          <w:b/>
          <w:sz w:val="24"/>
        </w:rPr>
        <w:t>El</w:t>
      </w:r>
      <w:r w:rsidRPr="000C09D9">
        <w:rPr>
          <w:rFonts w:asciiTheme="majorHAnsi" w:hAnsiTheme="majorHAnsi" w:cstheme="majorHAnsi"/>
          <w:sz w:val="24"/>
        </w:rPr>
        <w:t xml:space="preserve"> </w:t>
      </w:r>
      <w:r w:rsidRPr="000C09D9">
        <w:rPr>
          <w:rFonts w:asciiTheme="majorHAnsi" w:hAnsiTheme="majorHAnsi" w:cstheme="majorHAnsi"/>
          <w:b/>
          <w:sz w:val="24"/>
        </w:rPr>
        <w:t>Método Hermenéutico</w:t>
      </w:r>
      <w:r w:rsidRPr="000C09D9">
        <w:rPr>
          <w:rFonts w:asciiTheme="majorHAnsi" w:hAnsiTheme="majorHAnsi" w:cstheme="majorHAnsi"/>
          <w:sz w:val="24"/>
        </w:rPr>
        <w:t xml:space="preserve"> utilizado  para la lectura e interpretación de los diferentes textos para completar y enriquecer el marco teórico de la investigación a realizar. </w:t>
      </w:r>
    </w:p>
    <w:p w:rsidR="000C09D9" w:rsidRPr="000C09D9" w:rsidRDefault="000C09D9" w:rsidP="00A04E28">
      <w:pPr>
        <w:pStyle w:val="Textoindependiente"/>
        <w:ind w:firstLine="709"/>
        <w:jc w:val="left"/>
        <w:rPr>
          <w:rFonts w:asciiTheme="majorHAnsi" w:hAnsiTheme="majorHAnsi" w:cstheme="majorHAnsi"/>
          <w:b/>
          <w:sz w:val="24"/>
          <w:lang w:val="es-MX"/>
        </w:rPr>
      </w:pPr>
      <w:r w:rsidRPr="000C09D9">
        <w:rPr>
          <w:rFonts w:asciiTheme="majorHAnsi" w:hAnsiTheme="majorHAnsi" w:cstheme="majorHAnsi"/>
          <w:b/>
          <w:sz w:val="24"/>
          <w:lang w:val="es-MX"/>
        </w:rPr>
        <w:t xml:space="preserve">     </w:t>
      </w:r>
    </w:p>
    <w:p w:rsidR="000C09D9" w:rsidRPr="000C09D9" w:rsidRDefault="000C09D9" w:rsidP="00A04E28">
      <w:pPr>
        <w:pStyle w:val="Textoindependiente"/>
        <w:ind w:firstLine="709"/>
        <w:jc w:val="left"/>
        <w:rPr>
          <w:rFonts w:asciiTheme="majorHAnsi" w:hAnsiTheme="majorHAnsi" w:cstheme="majorHAnsi"/>
          <w:sz w:val="24"/>
        </w:rPr>
      </w:pPr>
      <w:r w:rsidRPr="000C09D9">
        <w:rPr>
          <w:rFonts w:asciiTheme="majorHAnsi" w:hAnsiTheme="majorHAnsi" w:cstheme="majorHAnsi"/>
          <w:b/>
          <w:sz w:val="24"/>
        </w:rPr>
        <w:t>El Método Analítico Sintético:</w:t>
      </w:r>
      <w:r w:rsidRPr="000C09D9">
        <w:rPr>
          <w:rFonts w:asciiTheme="majorHAnsi" w:hAnsiTheme="majorHAnsi" w:cstheme="majorHAnsi"/>
          <w:sz w:val="24"/>
        </w:rPr>
        <w:t xml:space="preserve"> utilizado   para formular la respectiva investigación teórica, empírica y  las  conclusiones. Además para analizar la situación actual respecto al modelo de desarrollo organizacional  implementado en la</w:t>
      </w:r>
      <w:r w:rsidRPr="000C09D9">
        <w:rPr>
          <w:rFonts w:asciiTheme="majorHAnsi" w:hAnsiTheme="majorHAnsi" w:cstheme="majorHAnsi"/>
          <w:sz w:val="24"/>
          <w:lang w:val="es-MX"/>
        </w:rPr>
        <w:t>s</w:t>
      </w:r>
      <w:r w:rsidRPr="000C09D9">
        <w:rPr>
          <w:rFonts w:asciiTheme="majorHAnsi" w:hAnsiTheme="majorHAnsi" w:cstheme="majorHAnsi"/>
          <w:sz w:val="24"/>
        </w:rPr>
        <w:t xml:space="preserve"> empresas públicas</w:t>
      </w:r>
      <w:r w:rsidRPr="000C09D9">
        <w:rPr>
          <w:rFonts w:asciiTheme="majorHAnsi" w:hAnsiTheme="majorHAnsi" w:cstheme="majorHAnsi"/>
          <w:sz w:val="24"/>
          <w:lang w:val="es-MX"/>
        </w:rPr>
        <w:t xml:space="preserve"> anexas al gobierno autónomo descentralizado de Manabí</w:t>
      </w:r>
      <w:r w:rsidRPr="000C09D9">
        <w:rPr>
          <w:rFonts w:asciiTheme="majorHAnsi" w:hAnsiTheme="majorHAnsi" w:cstheme="majorHAnsi"/>
          <w:sz w:val="24"/>
        </w:rPr>
        <w:t xml:space="preserve"> y sus efectos  alcanzados. Y la</w:t>
      </w:r>
      <w:r w:rsidRPr="000C09D9">
        <w:rPr>
          <w:rFonts w:asciiTheme="majorHAnsi" w:hAnsiTheme="majorHAnsi" w:cstheme="majorHAnsi"/>
          <w:b/>
          <w:sz w:val="24"/>
        </w:rPr>
        <w:t xml:space="preserve"> Estadística </w:t>
      </w:r>
      <w:r w:rsidRPr="000C09D9">
        <w:rPr>
          <w:rFonts w:asciiTheme="majorHAnsi" w:hAnsiTheme="majorHAnsi" w:cstheme="majorHAnsi"/>
          <w:sz w:val="24"/>
        </w:rPr>
        <w:t>utilizada para tabular los datos de las encuestas, sistematizarlos, interpretarlos, graficarlos y de acuerdo a ello realizar las conclusiones respectivas</w:t>
      </w:r>
    </w:p>
    <w:p w:rsidR="000C09D9" w:rsidRDefault="000C09D9" w:rsidP="00A04E28">
      <w:pPr>
        <w:pStyle w:val="Textoindependiente"/>
        <w:ind w:firstLine="709"/>
        <w:jc w:val="left"/>
        <w:rPr>
          <w:rFonts w:asciiTheme="majorHAnsi" w:hAnsiTheme="majorHAnsi" w:cstheme="majorHAnsi"/>
          <w:sz w:val="24"/>
        </w:rPr>
      </w:pPr>
    </w:p>
    <w:p w:rsidR="000C09D9" w:rsidRPr="000C09D9" w:rsidRDefault="000C09D9" w:rsidP="00A04E28">
      <w:pPr>
        <w:pStyle w:val="Textoindependiente"/>
        <w:ind w:firstLine="709"/>
        <w:jc w:val="left"/>
        <w:rPr>
          <w:rFonts w:asciiTheme="majorHAnsi" w:hAnsiTheme="majorHAnsi" w:cstheme="majorHAnsi"/>
          <w:sz w:val="24"/>
          <w:lang w:val="es-MX"/>
        </w:rPr>
      </w:pPr>
      <w:r w:rsidRPr="000C09D9">
        <w:rPr>
          <w:rFonts w:asciiTheme="majorHAnsi" w:hAnsiTheme="majorHAnsi" w:cstheme="majorHAnsi"/>
          <w:sz w:val="24"/>
        </w:rPr>
        <w:t>Las técnicas y los instrumentos  utilizados, se ciñeron a través de Técnicas de observación y se elaboraron para observar el comportamiento de los representantes de los cantones</w:t>
      </w:r>
      <w:r w:rsidRPr="000C09D9">
        <w:rPr>
          <w:rFonts w:asciiTheme="majorHAnsi" w:hAnsiTheme="majorHAnsi" w:cstheme="majorHAnsi"/>
          <w:sz w:val="24"/>
          <w:lang w:val="es-MX"/>
        </w:rPr>
        <w:t>,</w:t>
      </w:r>
      <w:r w:rsidRPr="000C09D9">
        <w:rPr>
          <w:rFonts w:asciiTheme="majorHAnsi" w:hAnsiTheme="majorHAnsi" w:cstheme="majorHAnsi"/>
          <w:sz w:val="24"/>
        </w:rPr>
        <w:t xml:space="preserve"> parroquias y comunas de la provincia de Manab</w:t>
      </w:r>
      <w:r w:rsidRPr="000C09D9">
        <w:rPr>
          <w:rFonts w:asciiTheme="majorHAnsi" w:hAnsiTheme="majorHAnsi" w:cstheme="majorHAnsi"/>
          <w:sz w:val="24"/>
          <w:lang w:val="es-MX"/>
        </w:rPr>
        <w:t>í</w:t>
      </w:r>
    </w:p>
    <w:p w:rsidR="000C09D9" w:rsidRPr="000C09D9" w:rsidRDefault="000C09D9" w:rsidP="00A04E28">
      <w:pPr>
        <w:pStyle w:val="Textoindependiente"/>
        <w:ind w:firstLine="709"/>
        <w:jc w:val="left"/>
        <w:rPr>
          <w:rFonts w:asciiTheme="majorHAnsi" w:hAnsiTheme="majorHAnsi" w:cstheme="majorHAnsi"/>
          <w:sz w:val="24"/>
        </w:rPr>
      </w:pPr>
    </w:p>
    <w:p w:rsidR="000C09D9" w:rsidRPr="000C09D9" w:rsidRDefault="000C09D9" w:rsidP="00A04E28">
      <w:pPr>
        <w:pStyle w:val="Textoindependiente"/>
        <w:ind w:firstLine="709"/>
        <w:jc w:val="left"/>
        <w:rPr>
          <w:rFonts w:asciiTheme="majorHAnsi" w:hAnsiTheme="majorHAnsi" w:cstheme="majorHAnsi"/>
          <w:sz w:val="24"/>
        </w:rPr>
      </w:pPr>
      <w:r w:rsidRPr="000C09D9">
        <w:rPr>
          <w:rFonts w:asciiTheme="majorHAnsi" w:hAnsiTheme="majorHAnsi" w:cstheme="majorHAnsi"/>
          <w:sz w:val="24"/>
        </w:rPr>
        <w:t>En las encuestas se emplearon  cuestionarios dirigidos a representantes de los cantones</w:t>
      </w:r>
      <w:r w:rsidRPr="000C09D9">
        <w:rPr>
          <w:rFonts w:asciiTheme="majorHAnsi" w:hAnsiTheme="majorHAnsi" w:cstheme="majorHAnsi"/>
          <w:sz w:val="24"/>
          <w:lang w:val="es-MX"/>
        </w:rPr>
        <w:t>,</w:t>
      </w:r>
      <w:r w:rsidRPr="000C09D9">
        <w:rPr>
          <w:rFonts w:asciiTheme="majorHAnsi" w:hAnsiTheme="majorHAnsi" w:cstheme="majorHAnsi"/>
          <w:sz w:val="24"/>
        </w:rPr>
        <w:t xml:space="preserve"> parroquias y comunas de la provincia de Manabí, empleados  y autoridades</w:t>
      </w:r>
      <w:r w:rsidRPr="000C09D9">
        <w:rPr>
          <w:rFonts w:asciiTheme="majorHAnsi" w:hAnsiTheme="majorHAnsi" w:cstheme="majorHAnsi"/>
          <w:sz w:val="24"/>
          <w:lang w:val="es-MX"/>
        </w:rPr>
        <w:t xml:space="preserve"> de </w:t>
      </w:r>
      <w:r w:rsidRPr="000C09D9">
        <w:rPr>
          <w:rFonts w:asciiTheme="majorHAnsi" w:hAnsiTheme="majorHAnsi" w:cstheme="majorHAnsi"/>
          <w:sz w:val="24"/>
        </w:rPr>
        <w:t>las empresas públicas anexas al gobierno autónomo descentralizado de Manabí</w:t>
      </w:r>
      <w:r w:rsidRPr="000C09D9">
        <w:rPr>
          <w:rFonts w:asciiTheme="majorHAnsi" w:hAnsiTheme="majorHAnsi" w:cstheme="majorHAnsi"/>
          <w:sz w:val="24"/>
          <w:lang w:val="es-MX"/>
        </w:rPr>
        <w:t xml:space="preserve"> </w:t>
      </w:r>
      <w:r w:rsidRPr="000C09D9">
        <w:rPr>
          <w:rFonts w:asciiTheme="majorHAnsi" w:hAnsiTheme="majorHAnsi" w:cstheme="majorHAnsi"/>
          <w:sz w:val="24"/>
        </w:rPr>
        <w:t xml:space="preserve"> para saber si las actividades que realizan dichos empleados y autoridades  han ayudado en la promoci</w:t>
      </w:r>
      <w:r w:rsidRPr="000C09D9">
        <w:rPr>
          <w:rFonts w:asciiTheme="majorHAnsi" w:hAnsiTheme="majorHAnsi" w:cstheme="majorHAnsi"/>
          <w:sz w:val="24"/>
          <w:lang w:val="es-MX"/>
        </w:rPr>
        <w:t>ón   de proyectos de desarrollo socio económico</w:t>
      </w:r>
      <w:r w:rsidRPr="000C09D9">
        <w:rPr>
          <w:rFonts w:asciiTheme="majorHAnsi" w:hAnsiTheme="majorHAnsi" w:cstheme="majorHAnsi"/>
          <w:sz w:val="24"/>
        </w:rPr>
        <w:t xml:space="preserve"> de la </w:t>
      </w:r>
      <w:r w:rsidRPr="000C09D9">
        <w:rPr>
          <w:rFonts w:asciiTheme="majorHAnsi" w:hAnsiTheme="majorHAnsi" w:cstheme="majorHAnsi"/>
          <w:sz w:val="24"/>
          <w:lang w:val="es-MX"/>
        </w:rPr>
        <w:t>provincia de Manabí</w:t>
      </w:r>
      <w:r w:rsidRPr="000C09D9">
        <w:rPr>
          <w:rFonts w:asciiTheme="majorHAnsi" w:hAnsiTheme="majorHAnsi" w:cstheme="majorHAnsi"/>
          <w:sz w:val="24"/>
        </w:rPr>
        <w:t>, y además conocer las actividades que tiene</w:t>
      </w:r>
      <w:r w:rsidRPr="000C09D9">
        <w:rPr>
          <w:rFonts w:asciiTheme="majorHAnsi" w:hAnsiTheme="majorHAnsi" w:cstheme="majorHAnsi"/>
          <w:sz w:val="24"/>
          <w:lang w:val="es-MX"/>
        </w:rPr>
        <w:t>n</w:t>
      </w:r>
      <w:r w:rsidRPr="000C09D9">
        <w:rPr>
          <w:rFonts w:asciiTheme="majorHAnsi" w:hAnsiTheme="majorHAnsi" w:cstheme="majorHAnsi"/>
          <w:sz w:val="24"/>
        </w:rPr>
        <w:t xml:space="preserve"> los empleados  para la promoc</w:t>
      </w:r>
      <w:r w:rsidRPr="000C09D9">
        <w:rPr>
          <w:rFonts w:asciiTheme="majorHAnsi" w:hAnsiTheme="majorHAnsi" w:cstheme="majorHAnsi"/>
          <w:sz w:val="24"/>
          <w:lang w:val="es-MX"/>
        </w:rPr>
        <w:t>ión  de dichos proyectos</w:t>
      </w:r>
      <w:r w:rsidRPr="000C09D9">
        <w:rPr>
          <w:rFonts w:asciiTheme="majorHAnsi" w:hAnsiTheme="majorHAnsi" w:cstheme="majorHAnsi"/>
          <w:sz w:val="24"/>
        </w:rPr>
        <w:t>.  Se realizaron preguntas abiertas y cerradas.</w:t>
      </w:r>
    </w:p>
    <w:p w:rsidR="000C09D9" w:rsidRPr="000C09D9" w:rsidRDefault="000C09D9" w:rsidP="00A04E28">
      <w:pPr>
        <w:pStyle w:val="Textoindependiente"/>
        <w:ind w:firstLine="709"/>
        <w:jc w:val="left"/>
        <w:rPr>
          <w:rFonts w:asciiTheme="majorHAnsi" w:hAnsiTheme="majorHAnsi" w:cstheme="majorHAnsi"/>
          <w:sz w:val="24"/>
        </w:rPr>
      </w:pPr>
    </w:p>
    <w:p w:rsidR="000C09D9" w:rsidRPr="000C09D9" w:rsidRDefault="000C09D9" w:rsidP="00A04E28">
      <w:pPr>
        <w:pStyle w:val="Textoindependiente"/>
        <w:ind w:firstLine="709"/>
        <w:jc w:val="left"/>
        <w:rPr>
          <w:rFonts w:asciiTheme="majorHAnsi" w:hAnsiTheme="majorHAnsi" w:cstheme="majorHAnsi"/>
          <w:sz w:val="24"/>
        </w:rPr>
      </w:pPr>
      <w:r w:rsidRPr="000C09D9">
        <w:rPr>
          <w:rFonts w:asciiTheme="majorHAnsi" w:hAnsiTheme="majorHAnsi" w:cstheme="majorHAnsi"/>
          <w:sz w:val="24"/>
        </w:rPr>
        <w:t>En el contexto de la investigación, se realizaron  encuestas estructuradas dirigidas a representantes de los cantones</w:t>
      </w:r>
      <w:r w:rsidRPr="000C09D9">
        <w:rPr>
          <w:rFonts w:asciiTheme="majorHAnsi" w:hAnsiTheme="majorHAnsi" w:cstheme="majorHAnsi"/>
          <w:sz w:val="24"/>
          <w:lang w:val="es-MX"/>
        </w:rPr>
        <w:t>,</w:t>
      </w:r>
      <w:r w:rsidRPr="000C09D9">
        <w:rPr>
          <w:rFonts w:asciiTheme="majorHAnsi" w:hAnsiTheme="majorHAnsi" w:cstheme="majorHAnsi"/>
          <w:sz w:val="24"/>
        </w:rPr>
        <w:t xml:space="preserve"> parroquias y comunas de la provincia de Manab</w:t>
      </w:r>
      <w:r w:rsidRPr="000C09D9">
        <w:rPr>
          <w:rFonts w:asciiTheme="majorHAnsi" w:hAnsiTheme="majorHAnsi" w:cstheme="majorHAnsi"/>
          <w:sz w:val="24"/>
          <w:lang w:val="es-MX"/>
        </w:rPr>
        <w:t xml:space="preserve">í </w:t>
      </w:r>
      <w:r w:rsidRPr="000C09D9">
        <w:rPr>
          <w:rFonts w:asciiTheme="majorHAnsi" w:hAnsiTheme="majorHAnsi" w:cstheme="majorHAnsi"/>
          <w:sz w:val="24"/>
        </w:rPr>
        <w:t xml:space="preserve">, empleados  y autoridades </w:t>
      </w:r>
      <w:r w:rsidRPr="000C09D9">
        <w:rPr>
          <w:rFonts w:asciiTheme="majorHAnsi" w:hAnsiTheme="majorHAnsi" w:cstheme="majorHAnsi"/>
          <w:sz w:val="24"/>
          <w:lang w:val="es-MX"/>
        </w:rPr>
        <w:t xml:space="preserve">de </w:t>
      </w:r>
      <w:r w:rsidRPr="000C09D9">
        <w:rPr>
          <w:rFonts w:asciiTheme="majorHAnsi" w:hAnsiTheme="majorHAnsi" w:cstheme="majorHAnsi"/>
          <w:sz w:val="24"/>
        </w:rPr>
        <w:t>las empresas públicas anexas al gobierno autónomo descentralizado de Manabí para conocer los procedimientos del modelo de desarrollo organizacional de las empresas publicas anexas al gobierno autónomo descentralizado de Manab</w:t>
      </w:r>
      <w:r w:rsidRPr="000C09D9">
        <w:rPr>
          <w:rFonts w:asciiTheme="majorHAnsi" w:hAnsiTheme="majorHAnsi" w:cstheme="majorHAnsi"/>
          <w:sz w:val="24"/>
          <w:lang w:val="es-MX"/>
        </w:rPr>
        <w:t xml:space="preserve">í  </w:t>
      </w:r>
      <w:r w:rsidRPr="000C09D9">
        <w:rPr>
          <w:rFonts w:asciiTheme="majorHAnsi" w:hAnsiTheme="majorHAnsi" w:cstheme="majorHAnsi"/>
          <w:sz w:val="24"/>
        </w:rPr>
        <w:t xml:space="preserve"> y la existencia o no de la </w:t>
      </w:r>
      <w:r w:rsidRPr="000C09D9">
        <w:rPr>
          <w:rFonts w:asciiTheme="majorHAnsi" w:hAnsiTheme="majorHAnsi" w:cstheme="majorHAnsi"/>
          <w:sz w:val="24"/>
          <w:lang w:val="es-MX"/>
        </w:rPr>
        <w:t>promoción de proyectos de desarrollo socio económico en la provincia de Manabí</w:t>
      </w:r>
      <w:r w:rsidRPr="000C09D9">
        <w:rPr>
          <w:rFonts w:asciiTheme="majorHAnsi" w:hAnsiTheme="majorHAnsi" w:cstheme="majorHAnsi"/>
          <w:sz w:val="24"/>
        </w:rPr>
        <w:t>.</w:t>
      </w: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    </w:t>
      </w: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La encuesta aplicada a los empleados y las autoridades de las empresas públicas anexas al gobierno autónomo descentralizado de Manabí, fue para conocer el modelo de promoción de proyectos de desarrollo socio económico en la provincia de Manabí. </w:t>
      </w:r>
    </w:p>
    <w:p w:rsidR="000C09D9" w:rsidRPr="000C09D9" w:rsidRDefault="000C09D9" w:rsidP="00A04E28">
      <w:pPr>
        <w:pStyle w:val="Prrafodelista"/>
        <w:spacing w:after="0" w:line="240" w:lineRule="auto"/>
        <w:ind w:left="390" w:firstLine="709"/>
        <w:rPr>
          <w:rFonts w:asciiTheme="majorHAnsi" w:hAnsiTheme="majorHAnsi" w:cstheme="majorHAnsi"/>
          <w:b/>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Se ha considerado como población de esta investigación a los 32 empleados de la Empresa Pública Manabí Construye, más los 22 del Patronato Provincial de Manabí. Haciendo un total de 54 empleados. Autoridades 2. </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Default="000C09D9" w:rsidP="00A04E28">
      <w:pPr>
        <w:spacing w:after="0" w:line="240" w:lineRule="auto"/>
        <w:ind w:right="170" w:firstLine="709"/>
        <w:rPr>
          <w:rFonts w:asciiTheme="majorHAnsi" w:hAnsiTheme="majorHAnsi" w:cstheme="majorHAnsi"/>
          <w:color w:val="000000"/>
          <w:sz w:val="24"/>
          <w:szCs w:val="24"/>
        </w:rPr>
      </w:pPr>
      <w:r w:rsidRPr="000C09D9">
        <w:rPr>
          <w:rFonts w:asciiTheme="majorHAnsi" w:hAnsiTheme="majorHAnsi" w:cstheme="majorHAnsi"/>
          <w:color w:val="000000"/>
          <w:sz w:val="24"/>
          <w:szCs w:val="24"/>
        </w:rPr>
        <w:t>La muestra es extraída de la población de  380 representantes de los cantones, parroquias y comunas de la provincia de Manabí encuestados</w:t>
      </w:r>
      <w:r w:rsidRPr="000C09D9">
        <w:rPr>
          <w:rFonts w:asciiTheme="majorHAnsi" w:hAnsiTheme="majorHAnsi" w:cstheme="majorHAnsi"/>
          <w:b/>
          <w:bCs/>
          <w:sz w:val="24"/>
          <w:szCs w:val="24"/>
        </w:rPr>
        <w:t xml:space="preserve"> </w:t>
      </w:r>
      <w:r w:rsidRPr="000C09D9">
        <w:rPr>
          <w:rFonts w:asciiTheme="majorHAnsi" w:hAnsiTheme="majorHAnsi" w:cstheme="majorHAnsi"/>
          <w:bCs/>
          <w:sz w:val="24"/>
          <w:szCs w:val="24"/>
        </w:rPr>
        <w:t xml:space="preserve">para conocer el nivel de </w:t>
      </w:r>
      <w:r w:rsidRPr="000C09D9">
        <w:rPr>
          <w:rFonts w:asciiTheme="majorHAnsi" w:hAnsiTheme="majorHAnsi" w:cstheme="majorHAnsi"/>
          <w:bCs/>
          <w:sz w:val="24"/>
          <w:szCs w:val="24"/>
        </w:rPr>
        <w:lastRenderedPageBreak/>
        <w:t>promoción de los proyectos de desarrollo socio económico en dicha provincia,</w:t>
      </w:r>
      <w:r w:rsidRPr="000C09D9">
        <w:rPr>
          <w:rFonts w:asciiTheme="majorHAnsi" w:hAnsiTheme="majorHAnsi" w:cstheme="majorHAnsi"/>
          <w:color w:val="000000"/>
          <w:sz w:val="24"/>
          <w:szCs w:val="24"/>
        </w:rPr>
        <w:t xml:space="preserve"> la  muestra  es 105, garantizando  un nivel de confianza del 0,95 y un margen de error del 0,5.</w:t>
      </w:r>
    </w:p>
    <w:p w:rsidR="000C09D9" w:rsidRPr="000C09D9" w:rsidRDefault="000C09D9" w:rsidP="000C09D9">
      <w:pPr>
        <w:spacing w:after="0" w:line="240" w:lineRule="auto"/>
        <w:ind w:right="170" w:firstLine="0"/>
        <w:jc w:val="both"/>
        <w:rPr>
          <w:rFonts w:asciiTheme="majorHAnsi" w:hAnsiTheme="majorHAnsi" w:cstheme="majorHAnsi"/>
          <w:color w:val="000000"/>
          <w:sz w:val="24"/>
          <w:szCs w:val="24"/>
        </w:rPr>
      </w:pPr>
    </w:p>
    <w:p w:rsidR="000C09D9" w:rsidRPr="000C09D9" w:rsidRDefault="000C09D9" w:rsidP="000C09D9">
      <w:pPr>
        <w:widowControl w:val="0"/>
        <w:spacing w:after="0" w:line="240" w:lineRule="auto"/>
        <w:ind w:firstLine="993"/>
        <w:jc w:val="both"/>
        <w:rPr>
          <w:rFonts w:asciiTheme="majorHAnsi" w:hAnsiTheme="majorHAnsi" w:cstheme="majorHAnsi"/>
          <w:sz w:val="24"/>
          <w:szCs w:val="24"/>
        </w:rPr>
      </w:pPr>
      <w:r w:rsidRPr="000C09D9">
        <w:rPr>
          <w:rFonts w:asciiTheme="majorHAnsi" w:hAnsiTheme="majorHAnsi" w:cstheme="majorHAnsi"/>
          <w:sz w:val="24"/>
          <w:szCs w:val="24"/>
        </w:rPr>
        <w:t>n =</w:t>
      </w:r>
      <w:proofErr w:type="gramStart"/>
      <w:r w:rsidRPr="000C09D9">
        <w:rPr>
          <w:rFonts w:asciiTheme="majorHAnsi" w:hAnsiTheme="majorHAnsi" w:cstheme="majorHAnsi"/>
          <w:sz w:val="24"/>
          <w:szCs w:val="24"/>
        </w:rPr>
        <w:t>?</w:t>
      </w:r>
      <w:proofErr w:type="gramEnd"/>
    </w:p>
    <w:p w:rsidR="000C09D9" w:rsidRPr="000C09D9" w:rsidRDefault="000C09D9" w:rsidP="000C09D9">
      <w:pPr>
        <w:widowControl w:val="0"/>
        <w:spacing w:after="0" w:line="240" w:lineRule="auto"/>
        <w:ind w:firstLine="993"/>
        <w:jc w:val="both"/>
        <w:rPr>
          <w:rFonts w:asciiTheme="majorHAnsi" w:hAnsiTheme="majorHAnsi" w:cstheme="majorHAnsi"/>
          <w:sz w:val="24"/>
          <w:szCs w:val="24"/>
        </w:rPr>
      </w:pPr>
      <w:r w:rsidRPr="000C09D9">
        <w:rPr>
          <w:rFonts w:asciiTheme="majorHAnsi" w:hAnsiTheme="majorHAnsi" w:cstheme="majorHAnsi"/>
          <w:sz w:val="24"/>
          <w:szCs w:val="24"/>
        </w:rPr>
        <w:t>P = 50%</w:t>
      </w:r>
    </w:p>
    <w:p w:rsidR="000C09D9" w:rsidRPr="000C09D9" w:rsidRDefault="000C09D9" w:rsidP="000C09D9">
      <w:pPr>
        <w:widowControl w:val="0"/>
        <w:spacing w:after="0" w:line="240" w:lineRule="auto"/>
        <w:ind w:firstLine="993"/>
        <w:jc w:val="both"/>
        <w:rPr>
          <w:rFonts w:asciiTheme="majorHAnsi" w:hAnsiTheme="majorHAnsi" w:cstheme="majorHAnsi"/>
          <w:sz w:val="24"/>
          <w:szCs w:val="24"/>
        </w:rPr>
      </w:pPr>
      <w:r w:rsidRPr="000C09D9">
        <w:rPr>
          <w:rFonts w:asciiTheme="majorHAnsi" w:hAnsiTheme="majorHAnsi" w:cstheme="majorHAnsi"/>
          <w:sz w:val="24"/>
          <w:szCs w:val="24"/>
        </w:rPr>
        <w:t>Q = 50%</w:t>
      </w:r>
    </w:p>
    <w:p w:rsidR="000C09D9" w:rsidRPr="000C09D9" w:rsidRDefault="000C09D9" w:rsidP="000C09D9">
      <w:pPr>
        <w:widowControl w:val="0"/>
        <w:spacing w:after="0" w:line="240" w:lineRule="auto"/>
        <w:ind w:firstLine="993"/>
        <w:jc w:val="both"/>
        <w:rPr>
          <w:rFonts w:asciiTheme="majorHAnsi" w:hAnsiTheme="majorHAnsi" w:cstheme="majorHAnsi"/>
          <w:sz w:val="24"/>
          <w:szCs w:val="24"/>
        </w:rPr>
      </w:pPr>
      <w:r w:rsidRPr="000C09D9">
        <w:rPr>
          <w:rFonts w:asciiTheme="majorHAnsi" w:hAnsiTheme="majorHAnsi" w:cstheme="majorHAnsi"/>
          <w:sz w:val="24"/>
          <w:szCs w:val="24"/>
        </w:rPr>
        <w:t>N = 380</w:t>
      </w:r>
    </w:p>
    <w:p w:rsidR="000C09D9" w:rsidRPr="000C09D9" w:rsidRDefault="000C09D9" w:rsidP="000C09D9">
      <w:pPr>
        <w:widowControl w:val="0"/>
        <w:spacing w:after="0" w:line="240" w:lineRule="auto"/>
        <w:ind w:firstLine="993"/>
        <w:jc w:val="both"/>
        <w:rPr>
          <w:rFonts w:asciiTheme="majorHAnsi" w:hAnsiTheme="majorHAnsi" w:cstheme="majorHAnsi"/>
          <w:sz w:val="24"/>
          <w:szCs w:val="24"/>
        </w:rPr>
      </w:pPr>
      <w:r w:rsidRPr="000C09D9">
        <w:rPr>
          <w:rFonts w:asciiTheme="majorHAnsi" w:hAnsiTheme="majorHAnsi" w:cstheme="majorHAnsi"/>
          <w:sz w:val="24"/>
          <w:szCs w:val="24"/>
        </w:rPr>
        <w:t>Z = 96%</w:t>
      </w:r>
    </w:p>
    <w:p w:rsidR="000C09D9" w:rsidRPr="000C09D9" w:rsidRDefault="000C09D9" w:rsidP="000C09D9">
      <w:pPr>
        <w:widowControl w:val="0"/>
        <w:spacing w:after="0" w:line="240" w:lineRule="auto"/>
        <w:ind w:firstLine="993"/>
        <w:jc w:val="both"/>
        <w:rPr>
          <w:rFonts w:asciiTheme="majorHAnsi" w:hAnsiTheme="majorHAnsi" w:cstheme="majorHAnsi"/>
          <w:sz w:val="24"/>
          <w:szCs w:val="24"/>
        </w:rPr>
      </w:pPr>
      <w:proofErr w:type="spellStart"/>
      <w:r w:rsidRPr="000C09D9">
        <w:rPr>
          <w:rFonts w:asciiTheme="majorHAnsi" w:hAnsiTheme="majorHAnsi" w:cstheme="majorHAnsi"/>
          <w:sz w:val="24"/>
          <w:szCs w:val="24"/>
        </w:rPr>
        <w:t>e</w:t>
      </w:r>
      <w:proofErr w:type="spellEnd"/>
      <w:r w:rsidRPr="000C09D9">
        <w:rPr>
          <w:rFonts w:asciiTheme="majorHAnsi" w:hAnsiTheme="majorHAnsi" w:cstheme="majorHAnsi"/>
          <w:sz w:val="24"/>
          <w:szCs w:val="24"/>
        </w:rPr>
        <w:t xml:space="preserve"> = 5%</w:t>
      </w:r>
    </w:p>
    <w:p w:rsidR="000C09D9" w:rsidRPr="000C09D9" w:rsidRDefault="000C09D9" w:rsidP="000C09D9">
      <w:pPr>
        <w:widowControl w:val="0"/>
        <w:tabs>
          <w:tab w:val="left" w:pos="5150"/>
        </w:tabs>
        <w:spacing w:after="0" w:line="240" w:lineRule="auto"/>
        <w:ind w:firstLine="1701"/>
        <w:jc w:val="both"/>
        <w:rPr>
          <w:rFonts w:asciiTheme="majorHAnsi" w:hAnsiTheme="majorHAnsi" w:cstheme="majorHAnsi"/>
          <w:sz w:val="24"/>
          <w:szCs w:val="24"/>
        </w:rPr>
      </w:pPr>
    </w:p>
    <w:p w:rsidR="000C09D9" w:rsidRPr="000C09D9" w:rsidRDefault="000C09D9" w:rsidP="000C09D9">
      <w:pPr>
        <w:widowControl w:val="0"/>
        <w:tabs>
          <w:tab w:val="left" w:pos="5150"/>
        </w:tabs>
        <w:spacing w:after="0" w:line="240" w:lineRule="auto"/>
        <w:ind w:firstLine="1701"/>
        <w:jc w:val="both"/>
        <w:rPr>
          <w:rFonts w:asciiTheme="majorHAnsi" w:hAnsiTheme="majorHAnsi" w:cstheme="majorHAnsi"/>
          <w:sz w:val="24"/>
          <w:szCs w:val="24"/>
        </w:rPr>
      </w:pPr>
      <w:r w:rsidRPr="000C09D9">
        <w:rPr>
          <w:rFonts w:asciiTheme="majorHAnsi" w:hAnsiTheme="majorHAnsi" w:cstheme="majorHAnsi"/>
          <w:sz w:val="24"/>
          <w:szCs w:val="24"/>
        </w:rPr>
        <w:t xml:space="preserve">             (0,96) </w:t>
      </w:r>
      <w:r w:rsidRPr="000C09D9">
        <w:rPr>
          <w:rFonts w:asciiTheme="majorHAnsi" w:hAnsiTheme="majorHAnsi" w:cstheme="majorHAnsi"/>
          <w:sz w:val="24"/>
          <w:szCs w:val="24"/>
          <w:vertAlign w:val="superscript"/>
        </w:rPr>
        <w:t>2</w:t>
      </w:r>
      <w:r w:rsidRPr="000C09D9">
        <w:rPr>
          <w:rFonts w:asciiTheme="majorHAnsi" w:hAnsiTheme="majorHAnsi" w:cstheme="majorHAnsi"/>
          <w:sz w:val="24"/>
          <w:szCs w:val="24"/>
        </w:rPr>
        <w:t xml:space="preserve"> (0,50) (0,50) (380)       </w:t>
      </w:r>
    </w:p>
    <w:p w:rsidR="000C09D9" w:rsidRPr="000C09D9" w:rsidRDefault="000C09D9" w:rsidP="000C09D9">
      <w:pPr>
        <w:widowControl w:val="0"/>
        <w:tabs>
          <w:tab w:val="center" w:pos="4252"/>
          <w:tab w:val="left" w:pos="5620"/>
        </w:tabs>
        <w:spacing w:after="0" w:line="240" w:lineRule="auto"/>
        <w:ind w:firstLine="1701"/>
        <w:jc w:val="both"/>
        <w:rPr>
          <w:rFonts w:asciiTheme="majorHAnsi" w:hAnsiTheme="majorHAnsi" w:cstheme="majorHAnsi"/>
          <w:sz w:val="24"/>
          <w:szCs w:val="24"/>
        </w:rPr>
      </w:pPr>
      <w:r w:rsidRPr="000C09D9">
        <w:rPr>
          <w:rFonts w:asciiTheme="majorHAnsi" w:hAnsiTheme="majorHAnsi" w:cstheme="majorHAnsi"/>
          <w:noProof/>
          <w:sz w:val="24"/>
          <w:szCs w:val="24"/>
          <w:lang w:eastAsia="es-EC"/>
        </w:rPr>
        <mc:AlternateContent>
          <mc:Choice Requires="wps">
            <w:drawing>
              <wp:anchor distT="0" distB="0" distL="114300" distR="114300" simplePos="0" relativeHeight="251662336" behindDoc="0" locked="0" layoutInCell="1" allowOverlap="1" wp14:anchorId="464CEFA1" wp14:editId="1091C0E4">
                <wp:simplePos x="0" y="0"/>
                <wp:positionH relativeFrom="column">
                  <wp:posOffset>1339215</wp:posOffset>
                </wp:positionH>
                <wp:positionV relativeFrom="paragraph">
                  <wp:posOffset>86360</wp:posOffset>
                </wp:positionV>
                <wp:extent cx="2034540" cy="635"/>
                <wp:effectExtent l="0" t="0" r="22860" b="37465"/>
                <wp:wrapNone/>
                <wp:docPr id="52" name="Conector recto de flech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63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74D94" id="_x0000_t32" coordsize="21600,21600" o:spt="32" o:oned="t" path="m,l21600,21600e" filled="f">
                <v:path arrowok="t" fillok="f" o:connecttype="none"/>
                <o:lock v:ext="edit" shapetype="t"/>
              </v:shapetype>
              <v:shape id="Conector recto de flecha 52" o:spid="_x0000_s1026" type="#_x0000_t32" style="position:absolute;margin-left:105.45pt;margin-top:6.8pt;width:160.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"/>
            </w:pict>
          </mc:Fallback>
        </mc:AlternateContent>
      </w:r>
      <w:r w:rsidRPr="000C09D9">
        <w:rPr>
          <w:rFonts w:asciiTheme="majorHAnsi" w:hAnsiTheme="majorHAnsi" w:cstheme="majorHAnsi"/>
          <w:sz w:val="24"/>
          <w:szCs w:val="24"/>
        </w:rPr>
        <w:t xml:space="preserve"> n =</w:t>
      </w:r>
    </w:p>
    <w:p w:rsidR="000C09D9" w:rsidRPr="000C09D9" w:rsidRDefault="000C09D9" w:rsidP="000C09D9">
      <w:pPr>
        <w:widowControl w:val="0"/>
        <w:tabs>
          <w:tab w:val="left" w:pos="5260"/>
        </w:tabs>
        <w:spacing w:after="0" w:line="240" w:lineRule="auto"/>
        <w:ind w:firstLine="1701"/>
        <w:jc w:val="both"/>
        <w:rPr>
          <w:rFonts w:asciiTheme="majorHAnsi" w:hAnsiTheme="majorHAnsi" w:cstheme="majorHAnsi"/>
          <w:sz w:val="24"/>
          <w:szCs w:val="24"/>
        </w:rPr>
      </w:pPr>
      <w:r w:rsidRPr="000C09D9">
        <w:rPr>
          <w:rFonts w:asciiTheme="majorHAnsi" w:hAnsiTheme="majorHAnsi" w:cstheme="majorHAnsi"/>
          <w:sz w:val="24"/>
          <w:szCs w:val="24"/>
        </w:rPr>
        <w:t xml:space="preserve">          (0,96)</w:t>
      </w:r>
      <w:r w:rsidRPr="000C09D9">
        <w:rPr>
          <w:rFonts w:asciiTheme="majorHAnsi" w:hAnsiTheme="majorHAnsi" w:cstheme="majorHAnsi"/>
          <w:sz w:val="24"/>
          <w:szCs w:val="24"/>
          <w:vertAlign w:val="superscript"/>
        </w:rPr>
        <w:t>2</w:t>
      </w:r>
      <w:r w:rsidRPr="000C09D9">
        <w:rPr>
          <w:rFonts w:asciiTheme="majorHAnsi" w:hAnsiTheme="majorHAnsi" w:cstheme="majorHAnsi"/>
          <w:sz w:val="24"/>
          <w:szCs w:val="24"/>
        </w:rPr>
        <w:t xml:space="preserve"> (0,50) (0,50)+380(0,04)</w:t>
      </w:r>
      <w:r w:rsidRPr="000C09D9">
        <w:rPr>
          <w:rFonts w:asciiTheme="majorHAnsi" w:hAnsiTheme="majorHAnsi" w:cstheme="majorHAnsi"/>
          <w:sz w:val="24"/>
          <w:szCs w:val="24"/>
          <w:vertAlign w:val="superscript"/>
        </w:rPr>
        <w:t>2</w:t>
      </w:r>
    </w:p>
    <w:p w:rsidR="000C09D9" w:rsidRPr="000C09D9" w:rsidRDefault="000C09D9" w:rsidP="000C09D9">
      <w:pPr>
        <w:widowControl w:val="0"/>
        <w:tabs>
          <w:tab w:val="left" w:pos="5150"/>
        </w:tabs>
        <w:spacing w:after="0" w:line="240" w:lineRule="auto"/>
        <w:ind w:firstLine="1701"/>
        <w:jc w:val="both"/>
        <w:rPr>
          <w:rFonts w:asciiTheme="majorHAnsi" w:hAnsiTheme="majorHAnsi" w:cstheme="majorHAnsi"/>
          <w:sz w:val="24"/>
          <w:szCs w:val="24"/>
        </w:rPr>
      </w:pPr>
      <w:r w:rsidRPr="000C09D9">
        <w:rPr>
          <w:rFonts w:asciiTheme="majorHAnsi" w:hAnsiTheme="majorHAnsi" w:cstheme="majorHAnsi"/>
          <w:sz w:val="24"/>
          <w:szCs w:val="24"/>
        </w:rPr>
        <w:t xml:space="preserve">              (0.2304)(380)       </w:t>
      </w:r>
    </w:p>
    <w:p w:rsidR="000C09D9" w:rsidRPr="000C09D9" w:rsidRDefault="000C09D9" w:rsidP="000C09D9">
      <w:pPr>
        <w:widowControl w:val="0"/>
        <w:tabs>
          <w:tab w:val="center" w:pos="4252"/>
          <w:tab w:val="left" w:pos="5620"/>
        </w:tabs>
        <w:spacing w:after="0" w:line="240" w:lineRule="auto"/>
        <w:ind w:firstLine="1701"/>
        <w:jc w:val="both"/>
        <w:rPr>
          <w:rFonts w:asciiTheme="majorHAnsi" w:hAnsiTheme="majorHAnsi" w:cstheme="majorHAnsi"/>
          <w:sz w:val="24"/>
          <w:szCs w:val="24"/>
        </w:rPr>
      </w:pPr>
      <w:r w:rsidRPr="000C09D9">
        <w:rPr>
          <w:rFonts w:asciiTheme="majorHAnsi" w:hAnsiTheme="majorHAnsi" w:cstheme="majorHAnsi"/>
          <w:noProof/>
          <w:sz w:val="24"/>
          <w:szCs w:val="24"/>
          <w:lang w:eastAsia="es-EC"/>
        </w:rPr>
        <mc:AlternateContent>
          <mc:Choice Requires="wps">
            <w:drawing>
              <wp:anchor distT="4294967295" distB="4294967295" distL="114300" distR="114300" simplePos="0" relativeHeight="251659264" behindDoc="0" locked="0" layoutInCell="1" allowOverlap="1" wp14:anchorId="42A1B6A8" wp14:editId="50E91DFA">
                <wp:simplePos x="0" y="0"/>
                <wp:positionH relativeFrom="column">
                  <wp:posOffset>1344295</wp:posOffset>
                </wp:positionH>
                <wp:positionV relativeFrom="paragraph">
                  <wp:posOffset>85724</wp:posOffset>
                </wp:positionV>
                <wp:extent cx="2010410" cy="0"/>
                <wp:effectExtent l="0" t="0" r="27940" b="19050"/>
                <wp:wrapNone/>
                <wp:docPr id="51"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CD91B" id="Conector recto de flecha 51" o:spid="_x0000_s1026" type="#_x0000_t32" style="position:absolute;margin-left:105.85pt;margin-top:6.75pt;width:158.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"/>
            </w:pict>
          </mc:Fallback>
        </mc:AlternateContent>
      </w:r>
      <w:r w:rsidRPr="000C09D9">
        <w:rPr>
          <w:rFonts w:asciiTheme="majorHAnsi" w:hAnsiTheme="majorHAnsi" w:cstheme="majorHAnsi"/>
          <w:sz w:val="24"/>
          <w:szCs w:val="24"/>
        </w:rPr>
        <w:t xml:space="preserve"> n =</w:t>
      </w:r>
    </w:p>
    <w:p w:rsidR="000C09D9" w:rsidRPr="000C09D9" w:rsidRDefault="000C09D9" w:rsidP="000C09D9">
      <w:pPr>
        <w:widowControl w:val="0"/>
        <w:tabs>
          <w:tab w:val="left" w:pos="5260"/>
        </w:tabs>
        <w:spacing w:after="0" w:line="240" w:lineRule="auto"/>
        <w:ind w:firstLine="1701"/>
        <w:jc w:val="both"/>
        <w:rPr>
          <w:rFonts w:asciiTheme="majorHAnsi" w:hAnsiTheme="majorHAnsi" w:cstheme="majorHAnsi"/>
          <w:sz w:val="24"/>
          <w:szCs w:val="24"/>
        </w:rPr>
      </w:pPr>
      <w:r w:rsidRPr="000C09D9">
        <w:rPr>
          <w:rFonts w:asciiTheme="majorHAnsi" w:hAnsiTheme="majorHAnsi" w:cstheme="majorHAnsi"/>
          <w:sz w:val="24"/>
          <w:szCs w:val="24"/>
        </w:rPr>
        <w:t xml:space="preserve">         (0,20304) +380(0,04)</w:t>
      </w:r>
    </w:p>
    <w:p w:rsidR="000C09D9" w:rsidRPr="000C09D9" w:rsidRDefault="000C09D9" w:rsidP="000C09D9">
      <w:pPr>
        <w:pStyle w:val="Sinespaciado"/>
        <w:rPr>
          <w:rFonts w:asciiTheme="majorHAnsi" w:hAnsiTheme="majorHAnsi" w:cstheme="majorHAnsi"/>
          <w:sz w:val="24"/>
          <w:szCs w:val="24"/>
          <w:lang w:val="es-EC"/>
        </w:rPr>
      </w:pPr>
    </w:p>
    <w:p w:rsidR="000C09D9" w:rsidRPr="000C09D9" w:rsidRDefault="000C09D9" w:rsidP="000C09D9">
      <w:pPr>
        <w:pStyle w:val="Sinespaciado"/>
        <w:rPr>
          <w:rFonts w:asciiTheme="majorHAnsi" w:hAnsiTheme="majorHAnsi" w:cstheme="majorHAnsi"/>
          <w:sz w:val="24"/>
          <w:szCs w:val="24"/>
          <w:lang w:val="es-EC"/>
        </w:rPr>
      </w:pPr>
      <w:r w:rsidRPr="000C09D9">
        <w:rPr>
          <w:rFonts w:asciiTheme="majorHAnsi" w:hAnsiTheme="majorHAnsi" w:cstheme="majorHAnsi"/>
          <w:sz w:val="24"/>
          <w:szCs w:val="24"/>
          <w:lang w:val="es-EC"/>
        </w:rPr>
        <w:t xml:space="preserve">                                 87.552</w:t>
      </w:r>
    </w:p>
    <w:p w:rsidR="000C09D9" w:rsidRPr="000C09D9" w:rsidRDefault="000C09D9" w:rsidP="000C09D9">
      <w:pPr>
        <w:pStyle w:val="Sinespaciado"/>
        <w:rPr>
          <w:rFonts w:asciiTheme="majorHAnsi" w:hAnsiTheme="majorHAnsi" w:cstheme="majorHAnsi"/>
          <w:sz w:val="24"/>
          <w:szCs w:val="24"/>
          <w:lang w:val="es-EC"/>
        </w:rPr>
      </w:pPr>
      <w:r w:rsidRPr="000C09D9">
        <w:rPr>
          <w:rFonts w:asciiTheme="majorHAnsi" w:hAnsiTheme="majorHAnsi" w:cstheme="majorHAnsi"/>
          <w:noProof/>
          <w:sz w:val="24"/>
          <w:szCs w:val="24"/>
          <w:lang w:val="es-EC" w:eastAsia="es-EC"/>
        </w:rPr>
        <mc:AlternateContent>
          <mc:Choice Requires="wps">
            <w:drawing>
              <wp:anchor distT="4294967295" distB="4294967295" distL="114300" distR="114300" simplePos="0" relativeHeight="251660288" behindDoc="0" locked="0" layoutInCell="1" allowOverlap="1" wp14:anchorId="1A2FDC96" wp14:editId="392E1506">
                <wp:simplePos x="0" y="0"/>
                <wp:positionH relativeFrom="column">
                  <wp:posOffset>1320800</wp:posOffset>
                </wp:positionH>
                <wp:positionV relativeFrom="paragraph">
                  <wp:posOffset>76199</wp:posOffset>
                </wp:positionV>
                <wp:extent cx="1257300" cy="0"/>
                <wp:effectExtent l="0" t="0" r="19050" b="19050"/>
                <wp:wrapNone/>
                <wp:docPr id="50" name="Conector recto de flech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C1A74" id="Conector recto de flecha 50" o:spid="_x0000_s1026" type="#_x0000_t32" style="position:absolute;margin-left:104pt;margin-top:6pt;width:9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"/>
            </w:pict>
          </mc:Fallback>
        </mc:AlternateContent>
      </w:r>
      <w:r w:rsidRPr="000C09D9">
        <w:rPr>
          <w:rFonts w:asciiTheme="majorHAnsi" w:hAnsiTheme="majorHAnsi" w:cstheme="majorHAnsi"/>
          <w:sz w:val="24"/>
          <w:szCs w:val="24"/>
          <w:lang w:val="es-EC"/>
        </w:rPr>
        <w:t xml:space="preserve">                          n =</w:t>
      </w:r>
    </w:p>
    <w:p w:rsidR="000C09D9" w:rsidRPr="000C09D9" w:rsidRDefault="000C09D9" w:rsidP="000C09D9">
      <w:pPr>
        <w:widowControl w:val="0"/>
        <w:tabs>
          <w:tab w:val="left" w:pos="5260"/>
        </w:tabs>
        <w:spacing w:after="0" w:line="240" w:lineRule="auto"/>
        <w:jc w:val="both"/>
        <w:rPr>
          <w:rFonts w:asciiTheme="majorHAnsi" w:hAnsiTheme="majorHAnsi" w:cstheme="majorHAnsi"/>
          <w:sz w:val="24"/>
          <w:szCs w:val="24"/>
        </w:rPr>
      </w:pPr>
      <w:r w:rsidRPr="000C09D9">
        <w:rPr>
          <w:rFonts w:asciiTheme="majorHAnsi" w:hAnsiTheme="majorHAnsi" w:cstheme="majorHAnsi"/>
          <w:sz w:val="24"/>
          <w:szCs w:val="24"/>
        </w:rPr>
        <w:t xml:space="preserve">                               (0.2304)+380(004)2</w:t>
      </w:r>
    </w:p>
    <w:p w:rsidR="000C09D9" w:rsidRPr="000C09D9" w:rsidRDefault="000C09D9" w:rsidP="000C09D9">
      <w:pPr>
        <w:pStyle w:val="Sinespaciado"/>
        <w:ind w:firstLine="1701"/>
        <w:rPr>
          <w:rFonts w:asciiTheme="majorHAnsi" w:hAnsiTheme="majorHAnsi" w:cstheme="majorHAnsi"/>
          <w:sz w:val="24"/>
          <w:szCs w:val="24"/>
          <w:lang w:val="es-EC"/>
        </w:rPr>
      </w:pPr>
    </w:p>
    <w:p w:rsidR="000C09D9" w:rsidRPr="000C09D9" w:rsidRDefault="000C09D9" w:rsidP="000C09D9">
      <w:pPr>
        <w:pStyle w:val="Sinespaciado"/>
        <w:ind w:firstLine="1701"/>
        <w:rPr>
          <w:rFonts w:asciiTheme="majorHAnsi" w:hAnsiTheme="majorHAnsi" w:cstheme="majorHAnsi"/>
          <w:sz w:val="24"/>
          <w:szCs w:val="24"/>
          <w:lang w:val="es-EC"/>
        </w:rPr>
      </w:pPr>
      <w:r w:rsidRPr="000C09D9">
        <w:rPr>
          <w:rFonts w:asciiTheme="majorHAnsi" w:hAnsiTheme="majorHAnsi" w:cstheme="majorHAnsi"/>
          <w:sz w:val="24"/>
          <w:szCs w:val="24"/>
          <w:lang w:val="es-EC"/>
        </w:rPr>
        <w:t xml:space="preserve">              87.552</w:t>
      </w:r>
    </w:p>
    <w:p w:rsidR="000C09D9" w:rsidRPr="000C09D9" w:rsidRDefault="000C09D9" w:rsidP="000C09D9">
      <w:pPr>
        <w:pStyle w:val="Sinespaciado"/>
        <w:ind w:firstLine="1701"/>
        <w:rPr>
          <w:rFonts w:asciiTheme="majorHAnsi" w:hAnsiTheme="majorHAnsi" w:cstheme="majorHAnsi"/>
          <w:sz w:val="24"/>
          <w:szCs w:val="24"/>
          <w:lang w:val="es-EC"/>
        </w:rPr>
      </w:pPr>
      <w:r w:rsidRPr="000C09D9">
        <w:rPr>
          <w:rFonts w:asciiTheme="majorHAnsi" w:hAnsiTheme="majorHAnsi" w:cstheme="majorHAnsi"/>
          <w:noProof/>
          <w:sz w:val="24"/>
          <w:szCs w:val="24"/>
          <w:lang w:val="es-EC" w:eastAsia="es-EC"/>
        </w:rPr>
        <mc:AlternateContent>
          <mc:Choice Requires="wps">
            <w:drawing>
              <wp:anchor distT="4294967295" distB="4294967295" distL="114300" distR="114300" simplePos="0" relativeHeight="251661312" behindDoc="0" locked="0" layoutInCell="1" allowOverlap="1" wp14:anchorId="37E9594D" wp14:editId="0E13BBD0">
                <wp:simplePos x="0" y="0"/>
                <wp:positionH relativeFrom="column">
                  <wp:posOffset>1333500</wp:posOffset>
                </wp:positionH>
                <wp:positionV relativeFrom="paragraph">
                  <wp:posOffset>85724</wp:posOffset>
                </wp:positionV>
                <wp:extent cx="1257300" cy="0"/>
                <wp:effectExtent l="0" t="0" r="19050" b="1905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23342" id="Conector recto de flecha 49" o:spid="_x0000_s1026" type="#_x0000_t32" style="position:absolute;margin-left:105pt;margin-top:6.75pt;width:9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"/>
            </w:pict>
          </mc:Fallback>
        </mc:AlternateContent>
      </w:r>
      <w:r w:rsidRPr="000C09D9">
        <w:rPr>
          <w:rFonts w:asciiTheme="majorHAnsi" w:hAnsiTheme="majorHAnsi" w:cstheme="majorHAnsi"/>
          <w:sz w:val="24"/>
          <w:szCs w:val="24"/>
          <w:lang w:val="es-EC"/>
        </w:rPr>
        <w:t>n =</w:t>
      </w:r>
    </w:p>
    <w:p w:rsidR="000C09D9" w:rsidRPr="000C09D9" w:rsidRDefault="000C09D9" w:rsidP="000C09D9">
      <w:pPr>
        <w:pStyle w:val="Sinespaciado"/>
        <w:ind w:firstLine="1701"/>
        <w:rPr>
          <w:rFonts w:asciiTheme="majorHAnsi" w:hAnsiTheme="majorHAnsi" w:cstheme="majorHAnsi"/>
          <w:sz w:val="24"/>
          <w:szCs w:val="24"/>
          <w:lang w:val="es-EC"/>
        </w:rPr>
      </w:pPr>
      <w:r w:rsidRPr="000C09D9">
        <w:rPr>
          <w:rFonts w:asciiTheme="majorHAnsi" w:hAnsiTheme="majorHAnsi" w:cstheme="majorHAnsi"/>
          <w:sz w:val="24"/>
          <w:szCs w:val="24"/>
          <w:lang w:val="es-EC"/>
        </w:rPr>
        <w:t xml:space="preserve">             0.8384</w:t>
      </w:r>
    </w:p>
    <w:p w:rsidR="000C09D9" w:rsidRPr="000C09D9" w:rsidRDefault="000C09D9" w:rsidP="000C09D9">
      <w:pPr>
        <w:widowControl w:val="0"/>
        <w:tabs>
          <w:tab w:val="left" w:pos="5150"/>
        </w:tabs>
        <w:spacing w:after="0" w:line="240" w:lineRule="auto"/>
        <w:jc w:val="both"/>
        <w:rPr>
          <w:rFonts w:asciiTheme="majorHAnsi" w:hAnsiTheme="majorHAnsi" w:cstheme="majorHAnsi"/>
          <w:sz w:val="24"/>
          <w:szCs w:val="24"/>
        </w:rPr>
      </w:pPr>
    </w:p>
    <w:p w:rsidR="000C09D9" w:rsidRPr="000C09D9" w:rsidRDefault="000C09D9" w:rsidP="000C09D9">
      <w:pPr>
        <w:widowControl w:val="0"/>
        <w:tabs>
          <w:tab w:val="left" w:pos="5150"/>
        </w:tabs>
        <w:spacing w:after="0" w:line="240" w:lineRule="auto"/>
        <w:jc w:val="both"/>
        <w:rPr>
          <w:rFonts w:asciiTheme="majorHAnsi" w:hAnsiTheme="majorHAnsi" w:cstheme="majorHAnsi"/>
          <w:sz w:val="24"/>
          <w:szCs w:val="24"/>
        </w:rPr>
      </w:pPr>
      <w:r w:rsidRPr="000C09D9">
        <w:rPr>
          <w:rFonts w:asciiTheme="majorHAnsi" w:hAnsiTheme="majorHAnsi" w:cstheme="majorHAnsi"/>
          <w:sz w:val="24"/>
          <w:szCs w:val="24"/>
        </w:rPr>
        <w:t xml:space="preserve">                         n =     104.429                  =105</w:t>
      </w:r>
    </w:p>
    <w:p w:rsidR="000C09D9" w:rsidRPr="000C09D9" w:rsidRDefault="000C09D9" w:rsidP="000C09D9">
      <w:pPr>
        <w:spacing w:after="0" w:line="240" w:lineRule="auto"/>
        <w:jc w:val="both"/>
        <w:outlineLvl w:val="0"/>
        <w:rPr>
          <w:rFonts w:asciiTheme="majorHAnsi" w:hAnsiTheme="majorHAnsi" w:cstheme="majorHAnsi"/>
          <w:b/>
          <w:sz w:val="24"/>
          <w:szCs w:val="24"/>
          <w:lang w:val="es-MX"/>
        </w:rPr>
      </w:pPr>
      <w:bookmarkStart w:id="0" w:name="_Toc352772127"/>
    </w:p>
    <w:p w:rsidR="000C09D9" w:rsidRDefault="000C09D9" w:rsidP="000C09D9">
      <w:pPr>
        <w:spacing w:after="0" w:line="240" w:lineRule="auto"/>
        <w:jc w:val="center"/>
        <w:outlineLvl w:val="0"/>
        <w:rPr>
          <w:rFonts w:asciiTheme="majorHAnsi" w:hAnsiTheme="majorHAnsi" w:cstheme="majorHAnsi"/>
          <w:b/>
          <w:sz w:val="24"/>
          <w:szCs w:val="24"/>
          <w:lang w:val="es-MX"/>
        </w:rPr>
      </w:pPr>
      <w:r w:rsidRPr="000C09D9">
        <w:rPr>
          <w:rFonts w:asciiTheme="majorHAnsi" w:hAnsiTheme="majorHAnsi" w:cstheme="majorHAnsi"/>
          <w:b/>
          <w:sz w:val="24"/>
          <w:szCs w:val="24"/>
          <w:lang w:val="es-MX"/>
        </w:rPr>
        <w:t xml:space="preserve">Marco </w:t>
      </w:r>
      <w:bookmarkEnd w:id="0"/>
      <w:r w:rsidRPr="000C09D9">
        <w:rPr>
          <w:rFonts w:asciiTheme="majorHAnsi" w:hAnsiTheme="majorHAnsi" w:cstheme="majorHAnsi"/>
          <w:b/>
          <w:sz w:val="24"/>
          <w:szCs w:val="24"/>
          <w:lang w:val="es-MX"/>
        </w:rPr>
        <w:t xml:space="preserve"> teórico</w:t>
      </w:r>
    </w:p>
    <w:p w:rsidR="000C09D9" w:rsidRPr="000C09D9" w:rsidRDefault="000C09D9" w:rsidP="000C09D9">
      <w:pPr>
        <w:spacing w:after="0" w:line="240" w:lineRule="auto"/>
        <w:jc w:val="center"/>
        <w:outlineLvl w:val="0"/>
        <w:rPr>
          <w:rFonts w:asciiTheme="majorHAnsi" w:hAnsiTheme="majorHAnsi" w:cstheme="majorHAnsi"/>
          <w:b/>
          <w:sz w:val="24"/>
          <w:szCs w:val="24"/>
          <w:lang w:val="es-MX"/>
        </w:rPr>
      </w:pPr>
    </w:p>
    <w:p w:rsidR="000C09D9" w:rsidRDefault="000C09D9" w:rsidP="00A04E28">
      <w:pPr>
        <w:pStyle w:val="Ttulo2"/>
        <w:spacing w:before="0" w:line="240" w:lineRule="auto"/>
        <w:jc w:val="both"/>
        <w:rPr>
          <w:rFonts w:cstheme="majorHAnsi"/>
          <w:b/>
          <w:color w:val="auto"/>
          <w:sz w:val="24"/>
          <w:szCs w:val="24"/>
        </w:rPr>
      </w:pPr>
      <w:r w:rsidRPr="000C09D9">
        <w:rPr>
          <w:rFonts w:cstheme="majorHAnsi"/>
          <w:b/>
          <w:color w:val="auto"/>
          <w:sz w:val="24"/>
          <w:szCs w:val="24"/>
        </w:rPr>
        <w:t>Desarrollo organizacional de las empresas adscritas al gobierno provincial de Manabí</w:t>
      </w:r>
    </w:p>
    <w:p w:rsidR="00A04E28" w:rsidRPr="00A04E28" w:rsidRDefault="00A04E28" w:rsidP="00A04E28">
      <w:pPr>
        <w:spacing w:after="0"/>
      </w:pPr>
    </w:p>
    <w:p w:rsid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Todas las empresas que pertenecen al gobierno provincial de Manabí deben tener en claro que la creación, planificación y gestión de proyectos, tienen una importancia y contribución al desarrollo socio económico promoviendo la producción de la provincia enmarcados en los distintos aspectos teniendo la visión y la misión de hacer cumplir las mismas.</w:t>
      </w:r>
      <w:bookmarkStart w:id="1" w:name="_Toc352772135"/>
    </w:p>
    <w:p w:rsidR="000C09D9" w:rsidRPr="000C09D9" w:rsidRDefault="000C09D9" w:rsidP="000C09D9">
      <w:pPr>
        <w:spacing w:after="0" w:line="240" w:lineRule="auto"/>
        <w:ind w:firstLine="0"/>
        <w:jc w:val="both"/>
        <w:rPr>
          <w:rFonts w:asciiTheme="majorHAnsi" w:hAnsiTheme="majorHAnsi" w:cstheme="majorHAnsi"/>
          <w:sz w:val="24"/>
          <w:szCs w:val="24"/>
        </w:rPr>
      </w:pPr>
    </w:p>
    <w:p w:rsidR="000C09D9" w:rsidRDefault="000C09D9" w:rsidP="00A04E28">
      <w:pPr>
        <w:spacing w:after="0" w:line="240" w:lineRule="auto"/>
        <w:jc w:val="both"/>
        <w:outlineLvl w:val="2"/>
        <w:rPr>
          <w:rFonts w:asciiTheme="majorHAnsi" w:hAnsiTheme="majorHAnsi" w:cstheme="majorHAnsi"/>
          <w:b/>
          <w:sz w:val="24"/>
          <w:szCs w:val="24"/>
        </w:rPr>
      </w:pPr>
      <w:bookmarkStart w:id="2" w:name="_Toc352772143"/>
      <w:bookmarkEnd w:id="1"/>
      <w:r w:rsidRPr="000C09D9">
        <w:rPr>
          <w:rFonts w:asciiTheme="majorHAnsi" w:hAnsiTheme="majorHAnsi" w:cstheme="majorHAnsi"/>
          <w:b/>
          <w:sz w:val="24"/>
          <w:szCs w:val="24"/>
        </w:rPr>
        <w:t>Gobierno autónomo descentralizado provincial de Manabí.</w:t>
      </w:r>
      <w:bookmarkEnd w:id="2"/>
    </w:p>
    <w:p w:rsidR="00A04E28" w:rsidRPr="00A04E28" w:rsidRDefault="00A04E28" w:rsidP="00A04E28">
      <w:pPr>
        <w:spacing w:after="0" w:line="240" w:lineRule="auto"/>
        <w:jc w:val="both"/>
        <w:outlineLvl w:val="2"/>
        <w:rPr>
          <w:rFonts w:asciiTheme="majorHAnsi" w:hAnsiTheme="majorHAnsi" w:cstheme="majorHAnsi"/>
          <w:b/>
          <w:sz w:val="24"/>
          <w:szCs w:val="24"/>
        </w:rPr>
      </w:pPr>
    </w:p>
    <w:p w:rsidR="000C09D9" w:rsidRPr="000C09D9" w:rsidRDefault="000C09D9" w:rsidP="00A04E28">
      <w:pPr>
        <w:tabs>
          <w:tab w:val="left" w:pos="720"/>
        </w:tabs>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En este se detalla todo lo concerniente al Gobierno Autónomo Descentralizado Provincial de Manabí, qué significa, su organización territorial, los Planes estratégicos, la administración de relaciones públicas, sus fines, competencias, facultades, los servicios públicos a cargo del mismo y su modalidad de gestión.</w:t>
      </w:r>
    </w:p>
    <w:p w:rsidR="000C09D9" w:rsidRPr="000C09D9" w:rsidRDefault="000C09D9" w:rsidP="00A04E28">
      <w:pPr>
        <w:tabs>
          <w:tab w:val="left" w:pos="993"/>
        </w:tabs>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color w:val="000000"/>
          <w:sz w:val="24"/>
          <w:szCs w:val="24"/>
          <w:shd w:val="clear" w:color="auto" w:fill="FFFFFF"/>
        </w:rPr>
      </w:pPr>
      <w:r w:rsidRPr="000C09D9">
        <w:rPr>
          <w:rFonts w:asciiTheme="majorHAnsi" w:hAnsiTheme="majorHAnsi" w:cstheme="majorHAnsi"/>
          <w:sz w:val="24"/>
          <w:szCs w:val="24"/>
        </w:rPr>
        <w:t>Como se puede ver todos estos puntos antes mencionados tienen su importancia para el desarrollo adecuado y óptimo del Gobierno Autónomo Descentralizado Provincial de Manabí, y así mismo velar por las gestiones f</w:t>
      </w:r>
      <w:r w:rsidRPr="000C09D9">
        <w:rPr>
          <w:rFonts w:asciiTheme="majorHAnsi" w:hAnsiTheme="majorHAnsi" w:cstheme="majorHAnsi"/>
          <w:color w:val="000000"/>
          <w:sz w:val="24"/>
          <w:szCs w:val="24"/>
          <w:shd w:val="clear" w:color="auto" w:fill="FFFFFF"/>
        </w:rPr>
        <w:t>acilitando  la buena ejecución de obras en la provincia.</w:t>
      </w:r>
    </w:p>
    <w:p w:rsidR="000C09D9" w:rsidRPr="000C09D9" w:rsidRDefault="000C09D9" w:rsidP="00A04E28">
      <w:pPr>
        <w:tabs>
          <w:tab w:val="left" w:pos="993"/>
        </w:tabs>
        <w:spacing w:after="0" w:line="240" w:lineRule="auto"/>
        <w:ind w:firstLine="709"/>
        <w:rPr>
          <w:rFonts w:asciiTheme="majorHAnsi" w:hAnsiTheme="majorHAnsi" w:cstheme="majorHAnsi"/>
          <w:color w:val="000000"/>
          <w:sz w:val="24"/>
          <w:szCs w:val="24"/>
          <w:shd w:val="clear" w:color="auto" w:fill="FFFFFF"/>
        </w:rPr>
      </w:pPr>
    </w:p>
    <w:p w:rsidR="000C09D9" w:rsidRDefault="000C09D9" w:rsidP="00A04E28">
      <w:pPr>
        <w:tabs>
          <w:tab w:val="left" w:pos="993"/>
        </w:tabs>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La organización territorial actual, se la ha dividido de la siguiente forma:</w:t>
      </w:r>
    </w:p>
    <w:p w:rsidR="000C09D9" w:rsidRDefault="000C09D9" w:rsidP="000C09D9">
      <w:pPr>
        <w:tabs>
          <w:tab w:val="left" w:pos="993"/>
        </w:tabs>
        <w:spacing w:after="0" w:line="240" w:lineRule="auto"/>
        <w:ind w:firstLine="0"/>
        <w:jc w:val="both"/>
        <w:rPr>
          <w:rFonts w:asciiTheme="majorHAnsi" w:hAnsiTheme="majorHAnsi" w:cstheme="majorHAnsi"/>
          <w:sz w:val="24"/>
          <w:szCs w:val="24"/>
        </w:rPr>
      </w:pPr>
    </w:p>
    <w:p w:rsidR="000C09D9" w:rsidRPr="000C09D9" w:rsidRDefault="000C09D9" w:rsidP="000C09D9">
      <w:pPr>
        <w:tabs>
          <w:tab w:val="left" w:pos="993"/>
        </w:tabs>
        <w:spacing w:after="0" w:line="240" w:lineRule="auto"/>
        <w:ind w:firstLine="0"/>
        <w:jc w:val="center"/>
        <w:rPr>
          <w:rFonts w:asciiTheme="majorHAnsi" w:hAnsiTheme="majorHAnsi" w:cstheme="majorHAnsi"/>
          <w:sz w:val="24"/>
          <w:szCs w:val="24"/>
        </w:rPr>
      </w:pPr>
      <w:r>
        <w:rPr>
          <w:rFonts w:asciiTheme="majorHAnsi" w:hAnsiTheme="majorHAnsi" w:cstheme="majorHAnsi"/>
          <w:noProof/>
          <w:sz w:val="24"/>
          <w:szCs w:val="24"/>
          <w:lang w:eastAsia="es-EC"/>
        </w:rPr>
        <w:drawing>
          <wp:inline distT="0" distB="0" distL="0" distR="0" wp14:anchorId="3E6A6F8F">
            <wp:extent cx="3038475" cy="2867271"/>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4752" cy="2892067"/>
                    </a:xfrm>
                    <a:prstGeom prst="rect">
                      <a:avLst/>
                    </a:prstGeom>
                    <a:noFill/>
                  </pic:spPr>
                </pic:pic>
              </a:graphicData>
            </a:graphic>
          </wp:inline>
        </w:drawing>
      </w:r>
    </w:p>
    <w:p w:rsidR="000C09D9" w:rsidRPr="000C09D9" w:rsidRDefault="000C09D9" w:rsidP="000C09D9">
      <w:pPr>
        <w:tabs>
          <w:tab w:val="left" w:pos="993"/>
        </w:tabs>
        <w:spacing w:after="0" w:line="240" w:lineRule="auto"/>
        <w:ind w:firstLine="0"/>
        <w:jc w:val="center"/>
        <w:rPr>
          <w:rFonts w:asciiTheme="majorHAnsi" w:hAnsiTheme="majorHAnsi" w:cstheme="majorHAnsi"/>
          <w:sz w:val="20"/>
          <w:szCs w:val="24"/>
        </w:rPr>
      </w:pPr>
      <w:r w:rsidRPr="000C09D9">
        <w:rPr>
          <w:rFonts w:asciiTheme="majorHAnsi" w:hAnsiTheme="majorHAnsi" w:cstheme="majorHAnsi"/>
          <w:b/>
          <w:sz w:val="20"/>
          <w:szCs w:val="24"/>
        </w:rPr>
        <w:t xml:space="preserve">Fuente: </w:t>
      </w:r>
      <w:r w:rsidRPr="000C09D9">
        <w:rPr>
          <w:rFonts w:asciiTheme="majorHAnsi" w:hAnsiTheme="majorHAnsi" w:cstheme="majorHAnsi"/>
          <w:sz w:val="20"/>
          <w:szCs w:val="24"/>
        </w:rPr>
        <w:t>Guía Didáctica sobre descentralización y gobiernos autónomos UTPL</w:t>
      </w:r>
    </w:p>
    <w:p w:rsidR="000C09D9" w:rsidRPr="000C09D9" w:rsidRDefault="000C09D9" w:rsidP="000C09D9">
      <w:pPr>
        <w:tabs>
          <w:tab w:val="left" w:pos="993"/>
        </w:tabs>
        <w:spacing w:after="0" w:line="240" w:lineRule="auto"/>
        <w:ind w:firstLine="0"/>
        <w:jc w:val="center"/>
        <w:rPr>
          <w:rFonts w:asciiTheme="majorHAnsi" w:hAnsiTheme="majorHAnsi" w:cstheme="majorHAnsi"/>
          <w:sz w:val="20"/>
          <w:szCs w:val="24"/>
        </w:rPr>
      </w:pPr>
      <w:r w:rsidRPr="000C09D9">
        <w:rPr>
          <w:rFonts w:asciiTheme="majorHAnsi" w:hAnsiTheme="majorHAnsi" w:cstheme="majorHAnsi"/>
          <w:b/>
          <w:sz w:val="20"/>
          <w:szCs w:val="24"/>
        </w:rPr>
        <w:t>Elabo</w:t>
      </w:r>
      <w:bookmarkStart w:id="3" w:name="_GoBack"/>
      <w:bookmarkEnd w:id="3"/>
      <w:r w:rsidRPr="000C09D9">
        <w:rPr>
          <w:rFonts w:asciiTheme="majorHAnsi" w:hAnsiTheme="majorHAnsi" w:cstheme="majorHAnsi"/>
          <w:b/>
          <w:sz w:val="20"/>
          <w:szCs w:val="24"/>
        </w:rPr>
        <w:t>ración:</w:t>
      </w:r>
      <w:r w:rsidRPr="000C09D9">
        <w:rPr>
          <w:rFonts w:asciiTheme="majorHAnsi" w:hAnsiTheme="majorHAnsi" w:cstheme="majorHAnsi"/>
          <w:sz w:val="20"/>
          <w:szCs w:val="24"/>
        </w:rPr>
        <w:t xml:space="preserve"> Los autores.</w:t>
      </w:r>
    </w:p>
    <w:p w:rsidR="000C09D9" w:rsidRPr="000C09D9" w:rsidRDefault="000C09D9" w:rsidP="000C09D9">
      <w:pPr>
        <w:pStyle w:val="Prrafodelista"/>
        <w:tabs>
          <w:tab w:val="left" w:pos="993"/>
        </w:tabs>
        <w:spacing w:after="0" w:line="240" w:lineRule="auto"/>
        <w:jc w:val="both"/>
        <w:rPr>
          <w:rFonts w:asciiTheme="majorHAnsi" w:hAnsiTheme="majorHAnsi" w:cstheme="majorHAnsi"/>
          <w:sz w:val="24"/>
          <w:szCs w:val="24"/>
        </w:rPr>
      </w:pPr>
    </w:p>
    <w:p w:rsidR="000C09D9" w:rsidRDefault="000C09D9" w:rsidP="00A04E28">
      <w:pPr>
        <w:tabs>
          <w:tab w:val="left" w:pos="709"/>
          <w:tab w:val="left" w:pos="851"/>
        </w:tabs>
        <w:spacing w:after="0" w:line="240" w:lineRule="auto"/>
        <w:jc w:val="both"/>
        <w:outlineLvl w:val="2"/>
        <w:rPr>
          <w:rFonts w:asciiTheme="majorHAnsi" w:hAnsiTheme="majorHAnsi" w:cstheme="majorHAnsi"/>
          <w:b/>
          <w:sz w:val="24"/>
          <w:szCs w:val="24"/>
        </w:rPr>
      </w:pPr>
      <w:bookmarkStart w:id="4" w:name="_Toc352772151"/>
      <w:r w:rsidRPr="000C09D9">
        <w:rPr>
          <w:rFonts w:asciiTheme="majorHAnsi" w:hAnsiTheme="majorHAnsi" w:cstheme="majorHAnsi"/>
          <w:b/>
          <w:sz w:val="24"/>
          <w:szCs w:val="24"/>
        </w:rPr>
        <w:t>La Empresa Pública en Manabí.</w:t>
      </w:r>
      <w:bookmarkEnd w:id="4"/>
    </w:p>
    <w:p w:rsidR="00A04E28" w:rsidRPr="000C09D9" w:rsidRDefault="00A04E28" w:rsidP="00A04E28">
      <w:pPr>
        <w:tabs>
          <w:tab w:val="left" w:pos="709"/>
          <w:tab w:val="left" w:pos="851"/>
        </w:tabs>
        <w:spacing w:after="0" w:line="240" w:lineRule="auto"/>
        <w:jc w:val="both"/>
        <w:outlineLvl w:val="2"/>
        <w:rPr>
          <w:rFonts w:asciiTheme="majorHAnsi" w:hAnsiTheme="majorHAnsi" w:cstheme="majorHAnsi"/>
          <w:b/>
          <w:sz w:val="24"/>
          <w:szCs w:val="24"/>
        </w:rPr>
      </w:pPr>
    </w:p>
    <w:p w:rsidR="000C09D9" w:rsidRPr="000C09D9" w:rsidRDefault="000C09D9" w:rsidP="00A04E28">
      <w:pPr>
        <w:tabs>
          <w:tab w:val="left" w:pos="709"/>
          <w:tab w:val="left" w:pos="851"/>
        </w:tabs>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Las empresas públicas en Manabí están dedicadas a la producción de bienes y servicios para la venta en el mercado y cuyas operaciones económicas y financieras se encuentran incluidas en el Presupuesto de Egresos de la Federación (control directo) o sólo las relativas a las transferencias de recursos que reciben para apoyar su funcionamiento (control indirecto), su propósito fundamental no es el lucro sino la obtención de objetivos sociales o económicos.</w:t>
      </w:r>
    </w:p>
    <w:p w:rsidR="000C09D9" w:rsidRPr="000C09D9" w:rsidRDefault="000C09D9" w:rsidP="00A04E28">
      <w:pPr>
        <w:tabs>
          <w:tab w:val="left" w:pos="709"/>
          <w:tab w:val="left" w:pos="851"/>
        </w:tabs>
        <w:spacing w:after="0" w:line="240" w:lineRule="auto"/>
        <w:ind w:firstLine="709"/>
        <w:rPr>
          <w:rFonts w:asciiTheme="majorHAnsi" w:hAnsiTheme="majorHAnsi" w:cstheme="majorHAnsi"/>
          <w:sz w:val="24"/>
          <w:szCs w:val="24"/>
        </w:rPr>
      </w:pPr>
    </w:p>
    <w:p w:rsidR="000C09D9" w:rsidRPr="000C09D9" w:rsidRDefault="000C09D9" w:rsidP="00A04E28">
      <w:pPr>
        <w:tabs>
          <w:tab w:val="left" w:pos="709"/>
          <w:tab w:val="left" w:pos="851"/>
        </w:tabs>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Las empresas públicas tienen poderes públicos pueden ejercer, directa o indirectamente, una influencia dominante en razón de la propiedad, de la participación financiera o de las normas que las rigen.</w:t>
      </w:r>
    </w:p>
    <w:p w:rsidR="000C09D9" w:rsidRPr="000C09D9" w:rsidRDefault="000C09D9" w:rsidP="000C09D9">
      <w:pPr>
        <w:spacing w:after="0" w:line="240" w:lineRule="auto"/>
        <w:jc w:val="both"/>
        <w:rPr>
          <w:rFonts w:asciiTheme="majorHAnsi" w:hAnsiTheme="majorHAnsi" w:cstheme="majorHAnsi"/>
          <w:b/>
          <w:sz w:val="24"/>
          <w:szCs w:val="24"/>
        </w:rPr>
      </w:pPr>
    </w:p>
    <w:p w:rsidR="000C09D9" w:rsidRPr="000C09D9" w:rsidRDefault="000C09D9" w:rsidP="000C09D9">
      <w:pPr>
        <w:spacing w:after="0" w:line="240" w:lineRule="auto"/>
        <w:jc w:val="center"/>
        <w:rPr>
          <w:rFonts w:asciiTheme="majorHAnsi" w:hAnsiTheme="majorHAnsi" w:cstheme="majorHAnsi"/>
          <w:b/>
          <w:sz w:val="24"/>
          <w:szCs w:val="24"/>
        </w:rPr>
      </w:pPr>
      <w:r w:rsidRPr="000C09D9">
        <w:rPr>
          <w:rFonts w:asciiTheme="majorHAnsi" w:hAnsiTheme="majorHAnsi" w:cstheme="majorHAnsi"/>
          <w:b/>
          <w:sz w:val="24"/>
          <w:szCs w:val="24"/>
        </w:rPr>
        <w:t>Gestión de Proyectos de Desarrollo Socioeconómico</w:t>
      </w:r>
    </w:p>
    <w:p w:rsidR="000C09D9" w:rsidRPr="000C09D9" w:rsidRDefault="000C09D9" w:rsidP="000C09D9">
      <w:pPr>
        <w:spacing w:after="0" w:line="240" w:lineRule="auto"/>
        <w:rPr>
          <w:rFonts w:asciiTheme="majorHAnsi" w:hAnsiTheme="majorHAnsi" w:cstheme="majorHAnsi"/>
          <w:b/>
          <w:sz w:val="24"/>
          <w:szCs w:val="24"/>
        </w:rPr>
      </w:pPr>
      <w:r w:rsidRPr="000C09D9">
        <w:rPr>
          <w:rFonts w:asciiTheme="majorHAnsi" w:hAnsiTheme="majorHAnsi" w:cstheme="majorHAnsi"/>
          <w:b/>
          <w:sz w:val="24"/>
          <w:szCs w:val="24"/>
        </w:rPr>
        <w:t xml:space="preserve"> </w:t>
      </w:r>
    </w:p>
    <w:p w:rsidR="000C09D9" w:rsidRDefault="000C09D9" w:rsidP="00A04E28">
      <w:pPr>
        <w:spacing w:after="0" w:line="240" w:lineRule="auto"/>
        <w:rPr>
          <w:rFonts w:asciiTheme="majorHAnsi" w:hAnsiTheme="majorHAnsi" w:cstheme="majorHAnsi"/>
          <w:b/>
          <w:sz w:val="24"/>
          <w:szCs w:val="24"/>
        </w:rPr>
      </w:pPr>
      <w:r w:rsidRPr="000C09D9">
        <w:rPr>
          <w:rFonts w:asciiTheme="majorHAnsi" w:hAnsiTheme="majorHAnsi" w:cstheme="majorHAnsi"/>
          <w:b/>
          <w:sz w:val="24"/>
          <w:szCs w:val="24"/>
        </w:rPr>
        <w:t xml:space="preserve">Programas y Proyectos de Desarrollo Socioeconómicos </w:t>
      </w:r>
    </w:p>
    <w:p w:rsidR="00A04E28" w:rsidRPr="00A04E28" w:rsidRDefault="00A04E28" w:rsidP="00A04E28">
      <w:pPr>
        <w:spacing w:after="0" w:line="240" w:lineRule="auto"/>
        <w:rPr>
          <w:rFonts w:asciiTheme="majorHAnsi" w:hAnsiTheme="majorHAnsi" w:cstheme="majorHAnsi"/>
          <w:b/>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Un  proyecto de desarrollo socioeconómico es la unidad mínima de asignación de recursos, que a través de un  conjunto integrado de procesos y actividades pretende transformar una parcela de la realidad, disminuyendo o eliminando un déficit, o solucionando un problema. Es por tal la importancia de estos proyectos ya que su fin es el mejorar las condiciones de vida en especial de grupos sociales. </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Un proyecto de desarrollo socioeconómico debe cumplir las siguientes condiciones: </w:t>
      </w:r>
    </w:p>
    <w:p w:rsidR="000C09D9" w:rsidRPr="000C09D9" w:rsidRDefault="000C09D9" w:rsidP="00A04E28">
      <w:pPr>
        <w:pStyle w:val="Prrafodelista"/>
        <w:numPr>
          <w:ilvl w:val="0"/>
          <w:numId w:val="28"/>
        </w:numPr>
        <w:spacing w:after="0" w:line="240" w:lineRule="auto"/>
        <w:rPr>
          <w:rFonts w:asciiTheme="majorHAnsi" w:hAnsiTheme="majorHAnsi" w:cstheme="majorHAnsi"/>
          <w:sz w:val="24"/>
          <w:szCs w:val="24"/>
        </w:rPr>
      </w:pPr>
      <w:r w:rsidRPr="000C09D9">
        <w:rPr>
          <w:rFonts w:asciiTheme="majorHAnsi" w:hAnsiTheme="majorHAnsi" w:cstheme="majorHAnsi"/>
          <w:sz w:val="24"/>
          <w:szCs w:val="24"/>
        </w:rPr>
        <w:lastRenderedPageBreak/>
        <w:t xml:space="preserve">Definir el, o los problemas sociales, que se persigue resolver (especificar cuantitativamente el problema antes de iniciar el proyecto). </w:t>
      </w:r>
    </w:p>
    <w:p w:rsidR="000C09D9" w:rsidRPr="000C09D9" w:rsidRDefault="000C09D9" w:rsidP="00A04E28">
      <w:pPr>
        <w:pStyle w:val="Prrafodelista"/>
        <w:numPr>
          <w:ilvl w:val="0"/>
          <w:numId w:val="28"/>
        </w:numPr>
        <w:spacing w:after="0" w:line="240" w:lineRule="auto"/>
        <w:rPr>
          <w:rFonts w:asciiTheme="majorHAnsi" w:hAnsiTheme="majorHAnsi" w:cstheme="majorHAnsi"/>
          <w:sz w:val="24"/>
          <w:szCs w:val="24"/>
        </w:rPr>
      </w:pPr>
      <w:r w:rsidRPr="000C09D9">
        <w:rPr>
          <w:rFonts w:asciiTheme="majorHAnsi" w:hAnsiTheme="majorHAnsi" w:cstheme="majorHAnsi"/>
          <w:sz w:val="24"/>
          <w:szCs w:val="24"/>
        </w:rPr>
        <w:t xml:space="preserve">Tener objetivos de impacto claramente definidos (proyectos con objetivos imprecisos no pueden ser evaluados). </w:t>
      </w:r>
    </w:p>
    <w:p w:rsidR="000C09D9" w:rsidRPr="000C09D9" w:rsidRDefault="000C09D9" w:rsidP="00A04E28">
      <w:pPr>
        <w:pStyle w:val="Prrafodelista"/>
        <w:numPr>
          <w:ilvl w:val="0"/>
          <w:numId w:val="28"/>
        </w:numPr>
        <w:spacing w:after="0" w:line="240" w:lineRule="auto"/>
        <w:rPr>
          <w:rFonts w:asciiTheme="majorHAnsi" w:hAnsiTheme="majorHAnsi" w:cstheme="majorHAnsi"/>
          <w:sz w:val="24"/>
          <w:szCs w:val="24"/>
        </w:rPr>
      </w:pPr>
      <w:r w:rsidRPr="000C09D9">
        <w:rPr>
          <w:rFonts w:asciiTheme="majorHAnsi" w:hAnsiTheme="majorHAnsi" w:cstheme="majorHAnsi"/>
          <w:sz w:val="24"/>
          <w:szCs w:val="24"/>
        </w:rPr>
        <w:t>Identificar a la población objetivo a la que está destinada el proyecto (la que teniendo las necesidades no puede satisfacerlas autónomamente vía el mercado).</w:t>
      </w:r>
    </w:p>
    <w:p w:rsidR="000C09D9" w:rsidRPr="000C09D9" w:rsidRDefault="000C09D9" w:rsidP="00A04E28">
      <w:pPr>
        <w:pStyle w:val="Prrafodelista"/>
        <w:numPr>
          <w:ilvl w:val="0"/>
          <w:numId w:val="28"/>
        </w:numPr>
        <w:spacing w:after="0" w:line="240" w:lineRule="auto"/>
        <w:rPr>
          <w:rFonts w:asciiTheme="majorHAnsi" w:hAnsiTheme="majorHAnsi" w:cstheme="majorHAnsi"/>
          <w:sz w:val="24"/>
          <w:szCs w:val="24"/>
        </w:rPr>
      </w:pPr>
      <w:r w:rsidRPr="000C09D9">
        <w:rPr>
          <w:rFonts w:asciiTheme="majorHAnsi" w:hAnsiTheme="majorHAnsi" w:cstheme="majorHAnsi"/>
          <w:sz w:val="24"/>
          <w:szCs w:val="24"/>
        </w:rPr>
        <w:t xml:space="preserve">Especificar la localización espacial de los beneficiarios. </w:t>
      </w:r>
    </w:p>
    <w:p w:rsidR="000C09D9" w:rsidRPr="000C09D9" w:rsidRDefault="000C09D9" w:rsidP="00A04E28">
      <w:pPr>
        <w:pStyle w:val="Prrafodelista"/>
        <w:numPr>
          <w:ilvl w:val="0"/>
          <w:numId w:val="28"/>
        </w:numPr>
        <w:spacing w:after="0" w:line="240" w:lineRule="auto"/>
        <w:rPr>
          <w:rFonts w:asciiTheme="majorHAnsi" w:hAnsiTheme="majorHAnsi" w:cstheme="majorHAnsi"/>
          <w:sz w:val="24"/>
          <w:szCs w:val="24"/>
        </w:rPr>
      </w:pPr>
      <w:r w:rsidRPr="000C09D9">
        <w:rPr>
          <w:rFonts w:asciiTheme="majorHAnsi" w:hAnsiTheme="majorHAnsi" w:cstheme="majorHAnsi"/>
          <w:sz w:val="24"/>
          <w:szCs w:val="24"/>
        </w:rPr>
        <w:t xml:space="preserve">Establecer una fecha de comienzo y otra de finalización. </w:t>
      </w:r>
    </w:p>
    <w:p w:rsidR="000C09D9" w:rsidRPr="000C09D9" w:rsidRDefault="000C09D9" w:rsidP="00A04E28">
      <w:pPr>
        <w:spacing w:after="0" w:line="240" w:lineRule="auto"/>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Los proyectos de desarrollo socioeconómico producen y/o distribuyen bienes o servicios (productos), para  satisfacer las necesidades de aquellos grupos que no poseen recursos para solventarlas autónomamente, con una caracterización y localización espacio-temporal precisa y acotada. Sus productos se entregan en forma gratuita o a un precio subsidiado. </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Un  programa socioeconómico es un conjunto de proyecto de desarrollo socioeconómico  que persiguen los mismos objetivos, y que por su envergadura no pueden ser asumidos por un único proyecto, como se indicaba anteriormente es la unidad mínima de asignación de recursos, que pueden diferenciarse por trabajar con poblaciones diferentes y/o utilizar distintas  estrategias de intervención. </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La  política social  es un conjunto de programas que pretenden alcanzar los mismos fines.  Da las orientaciones sobre qué problemas sociales priorizar y define las principales vías y/o límites para la intervención que la política plantea. </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Los programas y proyectos de desarrollo socioeconómico, se enmarcan en una política, de la que constituyen su traducción operacional, vía la asignación de recursos que permite su implementación, en el caso en estudio la asignación de dichos recursos debería ser realizada por los departamentos contables de las empresas públicas, derivándola de las ganancias. </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Tradicionalmente,  los proyectos se definen por la existencia de inversión, esto es, porque se asignan recursos para la adquisición de bienes de capital (terreno, construcciones, equipamiento). </w:t>
      </w:r>
    </w:p>
    <w:p w:rsidR="000C09D9" w:rsidRP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Los programas, alternativamente, supondrían sólo la utilización de recursos para gastos corrientes (por ejemplo, los sueldos y salarios que se requieren para la  operación). Hoy existe acuerdo en que los proyectos no se definen por la presencia o ausencia  de inversión, sino por ser una unidad organizada de gestión que busca solucionar un problema.  Aun cuando la inversión sea inexistente o marginal, todo proyecto puede y debe ser evaluado. </w:t>
      </w:r>
    </w:p>
    <w:p w:rsidR="000C09D9" w:rsidRPr="000C09D9" w:rsidRDefault="000C09D9" w:rsidP="000C09D9">
      <w:pPr>
        <w:spacing w:after="0" w:line="240" w:lineRule="auto"/>
        <w:ind w:firstLine="0"/>
        <w:jc w:val="both"/>
        <w:rPr>
          <w:rFonts w:asciiTheme="majorHAnsi" w:hAnsiTheme="majorHAnsi" w:cstheme="majorHAnsi"/>
          <w:sz w:val="24"/>
          <w:szCs w:val="24"/>
        </w:rPr>
      </w:pPr>
    </w:p>
    <w:p w:rsidR="000C09D9" w:rsidRPr="000C09D9" w:rsidRDefault="000C09D9" w:rsidP="000C09D9">
      <w:pPr>
        <w:tabs>
          <w:tab w:val="left" w:pos="993"/>
        </w:tabs>
        <w:spacing w:after="0" w:line="240" w:lineRule="auto"/>
        <w:ind w:firstLine="0"/>
        <w:jc w:val="center"/>
        <w:rPr>
          <w:rFonts w:asciiTheme="majorHAnsi" w:hAnsiTheme="majorHAnsi" w:cstheme="majorHAnsi"/>
          <w:b/>
          <w:sz w:val="24"/>
          <w:szCs w:val="24"/>
        </w:rPr>
      </w:pPr>
      <w:r>
        <w:rPr>
          <w:rFonts w:asciiTheme="majorHAnsi" w:hAnsiTheme="majorHAnsi" w:cstheme="majorHAnsi"/>
          <w:b/>
          <w:noProof/>
          <w:sz w:val="24"/>
          <w:szCs w:val="24"/>
          <w:lang w:eastAsia="es-EC"/>
        </w:rPr>
        <w:lastRenderedPageBreak/>
        <w:drawing>
          <wp:inline distT="0" distB="0" distL="0" distR="0" wp14:anchorId="5C2A9ED6">
            <wp:extent cx="3457575" cy="1994755"/>
            <wp:effectExtent l="0" t="0" r="0" b="571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3291" cy="2015360"/>
                    </a:xfrm>
                    <a:prstGeom prst="rect">
                      <a:avLst/>
                    </a:prstGeom>
                    <a:noFill/>
                  </pic:spPr>
                </pic:pic>
              </a:graphicData>
            </a:graphic>
          </wp:inline>
        </w:drawing>
      </w:r>
    </w:p>
    <w:p w:rsidR="000C09D9" w:rsidRPr="00A04E28" w:rsidRDefault="000C09D9" w:rsidP="000C09D9">
      <w:pPr>
        <w:spacing w:after="0" w:line="240" w:lineRule="auto"/>
        <w:ind w:firstLine="0"/>
        <w:jc w:val="center"/>
        <w:rPr>
          <w:rFonts w:asciiTheme="majorHAnsi" w:hAnsiTheme="majorHAnsi" w:cstheme="majorHAnsi"/>
          <w:bCs/>
          <w:sz w:val="20"/>
          <w:szCs w:val="24"/>
        </w:rPr>
      </w:pPr>
      <w:r w:rsidRPr="00A04E28">
        <w:rPr>
          <w:rFonts w:asciiTheme="majorHAnsi" w:hAnsiTheme="majorHAnsi" w:cstheme="majorHAnsi"/>
          <w:b/>
          <w:sz w:val="20"/>
          <w:szCs w:val="24"/>
        </w:rPr>
        <w:t>Cuadro:</w:t>
      </w:r>
      <w:r w:rsidRPr="00A04E28">
        <w:rPr>
          <w:rFonts w:asciiTheme="majorHAnsi" w:hAnsiTheme="majorHAnsi" w:cstheme="majorHAnsi"/>
          <w:sz w:val="20"/>
          <w:szCs w:val="24"/>
        </w:rPr>
        <w:t xml:space="preserve"> </w:t>
      </w:r>
      <w:r w:rsidRPr="00A04E28">
        <w:rPr>
          <w:rFonts w:asciiTheme="majorHAnsi" w:hAnsiTheme="majorHAnsi" w:cstheme="majorHAnsi"/>
          <w:bCs/>
          <w:sz w:val="20"/>
          <w:szCs w:val="24"/>
        </w:rPr>
        <w:t>Relación entre Política, Programas y Proyectos de Desarrollo Socioeconómico</w:t>
      </w:r>
    </w:p>
    <w:p w:rsidR="000C09D9" w:rsidRPr="00A04E28" w:rsidRDefault="000C09D9" w:rsidP="000C09D9">
      <w:pPr>
        <w:tabs>
          <w:tab w:val="left" w:pos="993"/>
        </w:tabs>
        <w:spacing w:after="0" w:line="240" w:lineRule="auto"/>
        <w:ind w:firstLine="0"/>
        <w:jc w:val="center"/>
        <w:rPr>
          <w:rFonts w:asciiTheme="majorHAnsi" w:hAnsiTheme="majorHAnsi" w:cstheme="majorHAnsi"/>
          <w:sz w:val="20"/>
          <w:szCs w:val="24"/>
        </w:rPr>
      </w:pPr>
      <w:r w:rsidRPr="00A04E28">
        <w:rPr>
          <w:rFonts w:asciiTheme="majorHAnsi" w:hAnsiTheme="majorHAnsi" w:cstheme="majorHAnsi"/>
          <w:b/>
          <w:sz w:val="20"/>
          <w:szCs w:val="24"/>
        </w:rPr>
        <w:t xml:space="preserve">Fuente: </w:t>
      </w:r>
      <w:r w:rsidRPr="00A04E28">
        <w:rPr>
          <w:rFonts w:asciiTheme="majorHAnsi" w:hAnsiTheme="majorHAnsi" w:cstheme="majorHAnsi"/>
          <w:sz w:val="20"/>
          <w:szCs w:val="24"/>
        </w:rPr>
        <w:t>Manual de formulación, evaluación y Monitoreo de Proyectos Sociales</w:t>
      </w:r>
    </w:p>
    <w:p w:rsidR="000C09D9" w:rsidRPr="00A04E28" w:rsidRDefault="000C09D9" w:rsidP="000C09D9">
      <w:pPr>
        <w:tabs>
          <w:tab w:val="left" w:pos="993"/>
        </w:tabs>
        <w:spacing w:after="0" w:line="240" w:lineRule="auto"/>
        <w:ind w:firstLine="0"/>
        <w:jc w:val="center"/>
        <w:rPr>
          <w:rFonts w:asciiTheme="majorHAnsi" w:hAnsiTheme="majorHAnsi" w:cstheme="majorHAnsi"/>
          <w:sz w:val="20"/>
          <w:szCs w:val="24"/>
        </w:rPr>
      </w:pPr>
      <w:r w:rsidRPr="00A04E28">
        <w:rPr>
          <w:rFonts w:asciiTheme="majorHAnsi" w:hAnsiTheme="majorHAnsi" w:cstheme="majorHAnsi"/>
          <w:b/>
          <w:sz w:val="20"/>
          <w:szCs w:val="24"/>
        </w:rPr>
        <w:t>Elaboración:</w:t>
      </w:r>
      <w:r w:rsidRPr="00A04E28">
        <w:rPr>
          <w:rFonts w:asciiTheme="majorHAnsi" w:hAnsiTheme="majorHAnsi" w:cstheme="majorHAnsi"/>
          <w:sz w:val="20"/>
          <w:szCs w:val="24"/>
        </w:rPr>
        <w:t xml:space="preserve"> Los autores.</w:t>
      </w:r>
    </w:p>
    <w:p w:rsidR="000C09D9" w:rsidRPr="000C09D9" w:rsidRDefault="000C09D9" w:rsidP="000C09D9">
      <w:pPr>
        <w:spacing w:after="0" w:line="240" w:lineRule="auto"/>
        <w:jc w:val="both"/>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Es decir de la política surgen los lineamientos que definen la formulación de programas y a partir de dichos programas se desarrollan los proyectos de desarrollo socioeconómico. </w:t>
      </w:r>
    </w:p>
    <w:p w:rsidR="000C09D9" w:rsidRPr="000C09D9" w:rsidRDefault="000C09D9" w:rsidP="000C09D9">
      <w:pPr>
        <w:spacing w:after="0" w:line="240" w:lineRule="auto"/>
        <w:jc w:val="both"/>
        <w:rPr>
          <w:rFonts w:asciiTheme="majorHAnsi" w:hAnsiTheme="majorHAnsi" w:cstheme="majorHAnsi"/>
          <w:sz w:val="24"/>
          <w:szCs w:val="24"/>
        </w:rPr>
      </w:pPr>
    </w:p>
    <w:p w:rsidR="000C09D9" w:rsidRDefault="000C09D9" w:rsidP="000C09D9">
      <w:pPr>
        <w:spacing w:after="0" w:line="240" w:lineRule="auto"/>
        <w:jc w:val="center"/>
        <w:outlineLvl w:val="0"/>
        <w:rPr>
          <w:rFonts w:asciiTheme="majorHAnsi" w:hAnsiTheme="majorHAnsi" w:cstheme="majorHAnsi"/>
          <w:b/>
          <w:sz w:val="24"/>
          <w:szCs w:val="24"/>
        </w:rPr>
      </w:pPr>
      <w:bookmarkStart w:id="5" w:name="_Toc352772159"/>
      <w:r w:rsidRPr="000C09D9">
        <w:rPr>
          <w:rFonts w:asciiTheme="majorHAnsi" w:hAnsiTheme="majorHAnsi" w:cstheme="majorHAnsi"/>
          <w:b/>
          <w:sz w:val="24"/>
          <w:szCs w:val="24"/>
        </w:rPr>
        <w:t>Recomendaciones</w:t>
      </w:r>
      <w:bookmarkEnd w:id="5"/>
    </w:p>
    <w:p w:rsidR="000C09D9" w:rsidRPr="000C09D9" w:rsidRDefault="000C09D9" w:rsidP="000C09D9">
      <w:pPr>
        <w:spacing w:after="0" w:line="240" w:lineRule="auto"/>
        <w:jc w:val="both"/>
        <w:outlineLvl w:val="0"/>
        <w:rPr>
          <w:rFonts w:asciiTheme="majorHAnsi" w:hAnsiTheme="majorHAnsi" w:cstheme="majorHAnsi"/>
          <w:b/>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Es preciso que las empresas Patronato Provincial y Manabí Construye impriman su eficacia en la gestión de nuevos proyectos los que sean autogenerados desde el diagnostico hasta la solución de problemas. </w:t>
      </w:r>
    </w:p>
    <w:p w:rsid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La gerencia Tanto en la empresa Manabí construye como en Patronato Provincial, debe propiciar la autogeneración de proyecto de desarrollo socioeconómico mediante una dirección acertada de toda la empresa. </w:t>
      </w:r>
    </w:p>
    <w:p w:rsid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Se debe realizar una socialización y sensibilización entre los empleados de las empresas publicas Manabí Construye y Patronato Provincial en torno a la importancia de generar de forma autónoma los proyectos de gestión. </w:t>
      </w:r>
    </w:p>
    <w:p w:rsid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Tanto Manabí Construye como Patronato Provincial deben incorpora en su estructura organizacional departamento de creación y gestión de nuevos proyectos de desarrollo socioeconómico destinado al diagnóstico de realidades sociales para la detección de problemas y su solución mediante la gestión de proyectos de desarrollo socioeconómico. </w:t>
      </w:r>
    </w:p>
    <w:p w:rsidR="000C09D9" w:rsidRPr="000C09D9" w:rsidRDefault="000C09D9" w:rsidP="00A04E28">
      <w:pPr>
        <w:pStyle w:val="Prrafodelista"/>
        <w:spacing w:after="0" w:line="240" w:lineRule="auto"/>
        <w:ind w:left="0"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Es precisa que las áreas de la empresa cuenten con lineamientos de procedimientos y actividades  para trabajar en equipo con el departamento de creación y gestión de nuevos proyectos de desarrollo socioeconómico. </w:t>
      </w:r>
    </w:p>
    <w:p w:rsid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Las empresas públicas de Patronato Provincial y Manabí construye deben contar con una normativa para la creación y gestión de proyectos de desarrollo socioeconómico en beneficio de la población manabita. </w:t>
      </w:r>
    </w:p>
    <w:p w:rsidR="000C09D9" w:rsidRDefault="000C09D9" w:rsidP="00A04E28">
      <w:pPr>
        <w:spacing w:after="0" w:line="240" w:lineRule="auto"/>
        <w:ind w:firstLine="709"/>
        <w:rPr>
          <w:rFonts w:asciiTheme="majorHAnsi" w:hAnsiTheme="majorHAnsi" w:cstheme="majorHAnsi"/>
          <w:sz w:val="24"/>
          <w:szCs w:val="24"/>
        </w:rPr>
      </w:pPr>
    </w:p>
    <w:p w:rsid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En el departamento de creación y gestión de nuevos proyectos de desarrollo socioeconómico  se debe incluir el área de seguimiento y monitoreo de los proyectos de </w:t>
      </w:r>
      <w:r w:rsidRPr="000C09D9">
        <w:rPr>
          <w:rFonts w:asciiTheme="majorHAnsi" w:hAnsiTheme="majorHAnsi" w:cstheme="majorHAnsi"/>
          <w:sz w:val="24"/>
          <w:szCs w:val="24"/>
        </w:rPr>
        <w:lastRenderedPageBreak/>
        <w:t xml:space="preserve">desarrollo socio-económico autogenerados. Los empleados de las empresas públicas consideradas en este estudio deben recibir una adecuada capacitación para la creación y gestión de proyectos de desarrollo socioeconómico. </w:t>
      </w:r>
    </w:p>
    <w:p w:rsidR="000C09D9" w:rsidRPr="000C09D9" w:rsidRDefault="000C09D9" w:rsidP="000C09D9">
      <w:pPr>
        <w:spacing w:after="0" w:line="240" w:lineRule="auto"/>
        <w:ind w:firstLine="0"/>
        <w:jc w:val="both"/>
        <w:rPr>
          <w:rFonts w:asciiTheme="majorHAnsi" w:hAnsiTheme="majorHAnsi" w:cstheme="majorHAnsi"/>
          <w:sz w:val="24"/>
          <w:szCs w:val="24"/>
        </w:rPr>
      </w:pPr>
    </w:p>
    <w:p w:rsidR="000C09D9" w:rsidRDefault="000C09D9" w:rsidP="000C09D9">
      <w:pPr>
        <w:spacing w:after="0" w:line="240" w:lineRule="auto"/>
        <w:jc w:val="center"/>
        <w:outlineLvl w:val="0"/>
        <w:rPr>
          <w:rFonts w:asciiTheme="majorHAnsi" w:hAnsiTheme="majorHAnsi" w:cstheme="majorHAnsi"/>
          <w:b/>
          <w:sz w:val="24"/>
          <w:szCs w:val="24"/>
        </w:rPr>
      </w:pPr>
      <w:bookmarkStart w:id="6" w:name="_Toc352772158"/>
      <w:r w:rsidRPr="000C09D9">
        <w:rPr>
          <w:rFonts w:asciiTheme="majorHAnsi" w:hAnsiTheme="majorHAnsi" w:cstheme="majorHAnsi"/>
          <w:b/>
          <w:sz w:val="24"/>
          <w:szCs w:val="24"/>
        </w:rPr>
        <w:t>Conclusiones</w:t>
      </w:r>
      <w:bookmarkEnd w:id="6"/>
    </w:p>
    <w:p w:rsidR="000C09D9" w:rsidRPr="000C09D9" w:rsidRDefault="000C09D9" w:rsidP="000C09D9">
      <w:pPr>
        <w:spacing w:after="0" w:line="240" w:lineRule="auto"/>
        <w:jc w:val="both"/>
        <w:outlineLvl w:val="0"/>
        <w:rPr>
          <w:rFonts w:asciiTheme="majorHAnsi" w:hAnsiTheme="majorHAnsi" w:cstheme="majorHAnsi"/>
          <w:b/>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Se considera que las empresas publicas tanto de Patronato Provincial, como Manabí Construye realizan una labor eficiente en la gestión de proyectos de desarrollo socioeconómico de la población Manabita, claro que los proyectos que estas empresas ejecutan no son autogenerados sino que surgen de otros organismos y grupos sociales es así que estas empresas solo intervienen en la parte ejecutoria.   </w:t>
      </w:r>
    </w:p>
    <w:p w:rsid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Tanto en la empresa Manabí construye como en Patronato Provincial, existe un alto compromiso por parte de la gerencia en torno a la ejecución de proyectos de desarrollo socioeconómico en beneficio de la población, lamentablemente esta gerencia no emplea el mismo compromiso en el desarrollo de proyectos de manera autónoma. </w:t>
      </w:r>
    </w:p>
    <w:p w:rsidR="000C09D9" w:rsidRDefault="000C09D9" w:rsidP="00A04E28">
      <w:pPr>
        <w:spacing w:after="0" w:line="240" w:lineRule="auto"/>
        <w:ind w:firstLine="709"/>
        <w:rPr>
          <w:rFonts w:asciiTheme="majorHAnsi" w:eastAsia="Times New Roman"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Existe un muy bajo nivel de socialización de la importancia que tendría la gestión autónoma de proyectos de desarrollo socioeconómico en las empresas Patronato Provincial y Manabí Construye. </w:t>
      </w:r>
    </w:p>
    <w:p w:rsidR="000C09D9" w:rsidRDefault="000C09D9"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B40AA0">
        <w:rPr>
          <w:rFonts w:asciiTheme="majorHAnsi" w:hAnsiTheme="majorHAnsi" w:cstheme="majorHAnsi"/>
          <w:sz w:val="24"/>
          <w:szCs w:val="24"/>
        </w:rPr>
        <w:t>Las</w:t>
      </w:r>
      <w:r w:rsidRPr="000C09D9">
        <w:rPr>
          <w:rFonts w:asciiTheme="majorHAnsi" w:hAnsiTheme="majorHAnsi" w:cstheme="majorHAnsi"/>
          <w:sz w:val="24"/>
          <w:szCs w:val="24"/>
        </w:rPr>
        <w:t xml:space="preserve"> empresas públicas en cuestión no cuentan con un departamento destinado al diagnóstico de realidades sociales sobre las cuales se detecte dificultades y se plasmen proyectos de desarrollo socioeconómico para su solución. </w:t>
      </w:r>
    </w:p>
    <w:p w:rsidR="00B40AA0" w:rsidRDefault="00B40AA0"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Al no contar con el </w:t>
      </w:r>
      <w:r w:rsidRPr="00A04E28">
        <w:rPr>
          <w:rFonts w:asciiTheme="majorHAnsi" w:hAnsiTheme="majorHAnsi" w:cstheme="majorHAnsi"/>
          <w:sz w:val="24"/>
          <w:szCs w:val="24"/>
        </w:rPr>
        <w:t>departamento de creación y gestión de nuevos proyectos de desarrollo socioeconómico</w:t>
      </w:r>
      <w:r w:rsidRPr="000C09D9">
        <w:rPr>
          <w:rFonts w:asciiTheme="majorHAnsi" w:hAnsiTheme="majorHAnsi" w:cstheme="majorHAnsi"/>
          <w:sz w:val="24"/>
          <w:szCs w:val="24"/>
        </w:rPr>
        <w:t xml:space="preserve"> las áreas de la empresa tampoco cuentan con lineamiento de procedimientos y actividades  para trabajar en equipo con dicho departamento o con los encargados de dicha gestión. </w:t>
      </w:r>
    </w:p>
    <w:p w:rsidR="00A04E28" w:rsidRDefault="00A04E28"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Las empresas públicas de Patronato Provincial y Manabí construye no cuentan con una normativa para la creación y gestión de proyectos de desarrollo socioeconómico en beneficio de la población manabita. </w:t>
      </w:r>
    </w:p>
    <w:p w:rsidR="00A04E28" w:rsidRDefault="00A04E28"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Actualmente la empresa pública de Patronato Provincial y Manabí Construye si realizan seguimiento y monitoreo de los proyectos de desarrollo socio-económico, claro está que esto son solo proyectos ejecutados, más no se trata de proyectos autogenerados. </w:t>
      </w:r>
    </w:p>
    <w:p w:rsidR="00A04E28" w:rsidRDefault="00A04E28" w:rsidP="00A04E28">
      <w:pPr>
        <w:spacing w:after="0" w:line="240" w:lineRule="auto"/>
        <w:ind w:firstLine="709"/>
        <w:rPr>
          <w:rFonts w:asciiTheme="majorHAnsi" w:hAnsiTheme="majorHAnsi" w:cstheme="majorHAnsi"/>
          <w:sz w:val="24"/>
          <w:szCs w:val="24"/>
        </w:rPr>
      </w:pPr>
    </w:p>
    <w:p w:rsidR="000C09D9" w:rsidRPr="000C09D9" w:rsidRDefault="000C09D9" w:rsidP="00A04E28">
      <w:pPr>
        <w:spacing w:after="0" w:line="240" w:lineRule="auto"/>
        <w:ind w:firstLine="709"/>
        <w:rPr>
          <w:rFonts w:asciiTheme="majorHAnsi" w:hAnsiTheme="majorHAnsi" w:cstheme="majorHAnsi"/>
          <w:sz w:val="24"/>
          <w:szCs w:val="24"/>
        </w:rPr>
      </w:pPr>
      <w:r w:rsidRPr="000C09D9">
        <w:rPr>
          <w:rFonts w:asciiTheme="majorHAnsi" w:hAnsiTheme="majorHAnsi" w:cstheme="majorHAnsi"/>
          <w:sz w:val="24"/>
          <w:szCs w:val="24"/>
        </w:rPr>
        <w:t xml:space="preserve">Los empleados de las empresas públicas consideradas en este estudio no han recibido una adecuada capacitación para la creación y gestión de proyectos de desarrollo socioeconómico. </w:t>
      </w:r>
    </w:p>
    <w:p w:rsidR="000C09D9" w:rsidRPr="000C09D9" w:rsidRDefault="000C09D9" w:rsidP="000C09D9">
      <w:pPr>
        <w:pStyle w:val="Prrafodelista"/>
        <w:spacing w:after="0" w:line="240" w:lineRule="auto"/>
        <w:rPr>
          <w:rFonts w:asciiTheme="majorHAnsi" w:hAnsiTheme="majorHAnsi" w:cstheme="majorHAnsi"/>
          <w:sz w:val="24"/>
          <w:szCs w:val="24"/>
        </w:rPr>
      </w:pPr>
    </w:p>
    <w:p w:rsidR="000C09D9" w:rsidRPr="000C09D9" w:rsidRDefault="00A04E28" w:rsidP="000C09D9">
      <w:pPr>
        <w:spacing w:after="0" w:line="240" w:lineRule="auto"/>
        <w:ind w:firstLine="720"/>
        <w:jc w:val="center"/>
        <w:rPr>
          <w:rFonts w:asciiTheme="majorHAnsi" w:eastAsia="Times New Roman" w:hAnsiTheme="majorHAnsi" w:cstheme="majorHAnsi"/>
          <w:b/>
          <w:sz w:val="24"/>
          <w:szCs w:val="24"/>
          <w:lang w:val="es-PE"/>
        </w:rPr>
      </w:pPr>
      <w:r>
        <w:rPr>
          <w:rFonts w:asciiTheme="majorHAnsi" w:eastAsia="Times New Roman" w:hAnsiTheme="majorHAnsi" w:cstheme="majorHAnsi"/>
          <w:b/>
          <w:sz w:val="24"/>
          <w:szCs w:val="24"/>
          <w:lang w:val="es-PE"/>
        </w:rPr>
        <w:t>Bibliografía</w:t>
      </w:r>
    </w:p>
    <w:p w:rsidR="000C09D9" w:rsidRPr="000C09D9" w:rsidRDefault="000C09D9" w:rsidP="000C09D9">
      <w:pPr>
        <w:spacing w:after="0" w:line="240" w:lineRule="auto"/>
        <w:ind w:firstLine="720"/>
        <w:jc w:val="center"/>
        <w:rPr>
          <w:rFonts w:asciiTheme="majorHAnsi" w:eastAsia="Times New Roman" w:hAnsiTheme="majorHAnsi" w:cstheme="majorHAnsi"/>
          <w:b/>
          <w:sz w:val="24"/>
          <w:szCs w:val="24"/>
          <w:lang w:val="es-PE"/>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proofErr w:type="spellStart"/>
      <w:r w:rsidRPr="000C09D9">
        <w:rPr>
          <w:rFonts w:asciiTheme="majorHAnsi" w:hAnsiTheme="majorHAnsi" w:cstheme="majorHAnsi"/>
          <w:sz w:val="24"/>
          <w:szCs w:val="24"/>
        </w:rPr>
        <w:t>Alberich</w:t>
      </w:r>
      <w:proofErr w:type="spellEnd"/>
      <w:r w:rsidRPr="000C09D9">
        <w:rPr>
          <w:rFonts w:asciiTheme="majorHAnsi" w:hAnsiTheme="majorHAnsi" w:cstheme="majorHAnsi"/>
          <w:sz w:val="24"/>
          <w:szCs w:val="24"/>
        </w:rPr>
        <w:t xml:space="preserve">, Tomas (2010); Perspectivas de la Investigación social; la investigación Social </w:t>
      </w:r>
      <w:r w:rsidRPr="00A04E28">
        <w:rPr>
          <w:rFonts w:asciiTheme="majorHAnsi" w:hAnsiTheme="majorHAnsi" w:cstheme="majorHAnsi"/>
          <w:sz w:val="24"/>
          <w:szCs w:val="24"/>
        </w:rPr>
        <w:t>participativa; Valencia; Ed. El Viejo Topo.</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proofErr w:type="spellStart"/>
      <w:r w:rsidRPr="00A04E28">
        <w:rPr>
          <w:rFonts w:asciiTheme="majorHAnsi" w:hAnsiTheme="majorHAnsi" w:cstheme="majorHAnsi"/>
          <w:sz w:val="24"/>
          <w:szCs w:val="24"/>
        </w:rPr>
        <w:lastRenderedPageBreak/>
        <w:t>Ambrose</w:t>
      </w:r>
      <w:proofErr w:type="spellEnd"/>
      <w:r w:rsidRPr="00A04E28">
        <w:rPr>
          <w:rFonts w:asciiTheme="majorHAnsi" w:hAnsiTheme="majorHAnsi" w:cstheme="majorHAnsi"/>
          <w:sz w:val="24"/>
          <w:szCs w:val="24"/>
        </w:rPr>
        <w:t xml:space="preserve">, </w:t>
      </w:r>
      <w:proofErr w:type="spellStart"/>
      <w:r w:rsidRPr="00A04E28">
        <w:rPr>
          <w:rFonts w:asciiTheme="majorHAnsi" w:hAnsiTheme="majorHAnsi" w:cstheme="majorHAnsi"/>
          <w:sz w:val="24"/>
          <w:szCs w:val="24"/>
        </w:rPr>
        <w:t>Kenith</w:t>
      </w:r>
      <w:proofErr w:type="spellEnd"/>
      <w:r w:rsidRPr="00A04E28">
        <w:rPr>
          <w:rFonts w:asciiTheme="majorHAnsi" w:hAnsiTheme="majorHAnsi" w:cstheme="majorHAnsi"/>
          <w:sz w:val="24"/>
          <w:szCs w:val="24"/>
        </w:rPr>
        <w:t xml:space="preserve">, (2003);  Control Social de Servicios; Ministerio de Bienestar social, GTZ-PMA; Quito; Ed. </w:t>
      </w:r>
      <w:proofErr w:type="spellStart"/>
      <w:r w:rsidRPr="00A04E28">
        <w:rPr>
          <w:rFonts w:asciiTheme="majorHAnsi" w:hAnsiTheme="majorHAnsi" w:cstheme="majorHAnsi"/>
          <w:sz w:val="24"/>
          <w:szCs w:val="24"/>
        </w:rPr>
        <w:t>Abya</w:t>
      </w:r>
      <w:proofErr w:type="spellEnd"/>
      <w:r w:rsidRPr="00A04E28">
        <w:rPr>
          <w:rFonts w:asciiTheme="majorHAnsi" w:hAnsiTheme="majorHAnsi" w:cstheme="majorHAnsi"/>
          <w:sz w:val="24"/>
          <w:szCs w:val="24"/>
        </w:rPr>
        <w:t xml:space="preserve"> </w:t>
      </w:r>
      <w:proofErr w:type="spellStart"/>
      <w:r w:rsidRPr="00A04E28">
        <w:rPr>
          <w:rFonts w:asciiTheme="majorHAnsi" w:hAnsiTheme="majorHAnsi" w:cstheme="majorHAnsi"/>
          <w:sz w:val="24"/>
          <w:szCs w:val="24"/>
        </w:rPr>
        <w:t>Yala</w:t>
      </w:r>
      <w:proofErr w:type="spellEnd"/>
      <w:r w:rsidRPr="00A04E28">
        <w:rPr>
          <w:rFonts w:asciiTheme="majorHAnsi" w:hAnsiTheme="majorHAnsi" w:cstheme="majorHAnsi"/>
          <w:sz w:val="24"/>
          <w:szCs w:val="24"/>
        </w:rPr>
        <w:t>.</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 xml:space="preserve">Astorga, A. y Bart Van Der </w:t>
      </w:r>
      <w:proofErr w:type="spellStart"/>
      <w:r w:rsidRPr="00A04E28">
        <w:rPr>
          <w:rFonts w:asciiTheme="majorHAnsi" w:hAnsiTheme="majorHAnsi" w:cstheme="majorHAnsi"/>
          <w:sz w:val="24"/>
          <w:szCs w:val="24"/>
        </w:rPr>
        <w:t>Bijl</w:t>
      </w:r>
      <w:proofErr w:type="spellEnd"/>
      <w:r w:rsidRPr="00A04E28">
        <w:rPr>
          <w:rFonts w:asciiTheme="majorHAnsi" w:hAnsiTheme="majorHAnsi" w:cstheme="majorHAnsi"/>
          <w:sz w:val="24"/>
          <w:szCs w:val="24"/>
        </w:rPr>
        <w:t>, (2004); Manual d Diagnóstico Participativo; Quito.</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proofErr w:type="spellStart"/>
      <w:r w:rsidRPr="00A04E28">
        <w:rPr>
          <w:rFonts w:asciiTheme="majorHAnsi" w:hAnsiTheme="majorHAnsi" w:cstheme="majorHAnsi"/>
          <w:sz w:val="24"/>
          <w:szCs w:val="24"/>
        </w:rPr>
        <w:t>Burgwal</w:t>
      </w:r>
      <w:proofErr w:type="spellEnd"/>
      <w:r w:rsidRPr="00A04E28">
        <w:rPr>
          <w:rFonts w:asciiTheme="majorHAnsi" w:hAnsiTheme="majorHAnsi" w:cstheme="majorHAnsi"/>
          <w:sz w:val="24"/>
          <w:szCs w:val="24"/>
        </w:rPr>
        <w:t>, G. y Cuellar, J.C, (2000); Planificación Estratégica y Participativa aplicada a Gobiernos Locales; Quito.</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CEPAL (1999); Manual de Formulación y Evaluación de Proyectos Sociales; CEPAL-OEA-PROPOSAL; Santiago de Chile.</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Constitución de la República del Ecuador, Montecristi 2008</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COOTAD: Código Orgánico de Ordenamiento Territorial Autonomías y Descentralización; REG. OF. Nº 303 de martes 19 de Octubre de 2010; Impreso en Edit. Nacional; Quito.</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proofErr w:type="spellStart"/>
      <w:r w:rsidRPr="00A04E28">
        <w:rPr>
          <w:rFonts w:asciiTheme="majorHAnsi" w:hAnsiTheme="majorHAnsi" w:cstheme="majorHAnsi"/>
          <w:sz w:val="24"/>
          <w:szCs w:val="24"/>
        </w:rPr>
        <w:t>Cunill</w:t>
      </w:r>
      <w:proofErr w:type="spellEnd"/>
      <w:r w:rsidRPr="00A04E28">
        <w:rPr>
          <w:rFonts w:asciiTheme="majorHAnsi" w:hAnsiTheme="majorHAnsi" w:cstheme="majorHAnsi"/>
          <w:sz w:val="24"/>
          <w:szCs w:val="24"/>
        </w:rPr>
        <w:t xml:space="preserve"> Nuria, (1997</w:t>
      </w:r>
      <w:proofErr w:type="gramStart"/>
      <w:r w:rsidRPr="00A04E28">
        <w:rPr>
          <w:rFonts w:asciiTheme="majorHAnsi" w:hAnsiTheme="majorHAnsi" w:cstheme="majorHAnsi"/>
          <w:sz w:val="24"/>
          <w:szCs w:val="24"/>
        </w:rPr>
        <w:t>)Repensando</w:t>
      </w:r>
      <w:proofErr w:type="gramEnd"/>
      <w:r w:rsidRPr="00A04E28">
        <w:rPr>
          <w:rFonts w:asciiTheme="majorHAnsi" w:hAnsiTheme="majorHAnsi" w:cstheme="majorHAnsi"/>
          <w:sz w:val="24"/>
          <w:szCs w:val="24"/>
        </w:rPr>
        <w:t xml:space="preserve"> lo público a través de la sociedad, nuevas formas de Gestión Pública y representación social; Caracas; Ed. Nueva Sociedad.</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 xml:space="preserve">Davis Case </w:t>
      </w:r>
      <w:proofErr w:type="spellStart"/>
      <w:r w:rsidRPr="00A04E28">
        <w:rPr>
          <w:rFonts w:asciiTheme="majorHAnsi" w:hAnsiTheme="majorHAnsi" w:cstheme="majorHAnsi"/>
          <w:sz w:val="24"/>
          <w:szCs w:val="24"/>
        </w:rPr>
        <w:t>D´Arcy</w:t>
      </w:r>
      <w:proofErr w:type="spellEnd"/>
      <w:r w:rsidRPr="00A04E28">
        <w:rPr>
          <w:rFonts w:asciiTheme="majorHAnsi" w:hAnsiTheme="majorHAnsi" w:cstheme="majorHAnsi"/>
          <w:sz w:val="24"/>
          <w:szCs w:val="24"/>
        </w:rPr>
        <w:t>, (2009); Herramientas para la comunidad. Conceptos, métodos y herramientas para el diagnóstico, seguimiento y evaluación participativos en el desarrollo campesino; FAO-FTTP-</w:t>
      </w:r>
      <w:proofErr w:type="spellStart"/>
      <w:r w:rsidRPr="00A04E28">
        <w:rPr>
          <w:rFonts w:asciiTheme="majorHAnsi" w:hAnsiTheme="majorHAnsi" w:cstheme="majorHAnsi"/>
          <w:sz w:val="24"/>
          <w:szCs w:val="24"/>
        </w:rPr>
        <w:t>Abya</w:t>
      </w:r>
      <w:proofErr w:type="spellEnd"/>
      <w:r w:rsidRPr="00A04E28">
        <w:rPr>
          <w:rFonts w:asciiTheme="majorHAnsi" w:hAnsiTheme="majorHAnsi" w:cstheme="majorHAnsi"/>
          <w:sz w:val="24"/>
          <w:szCs w:val="24"/>
        </w:rPr>
        <w:t xml:space="preserve"> </w:t>
      </w:r>
      <w:proofErr w:type="spellStart"/>
      <w:r w:rsidRPr="00A04E28">
        <w:rPr>
          <w:rFonts w:asciiTheme="majorHAnsi" w:hAnsiTheme="majorHAnsi" w:cstheme="majorHAnsi"/>
          <w:sz w:val="24"/>
          <w:szCs w:val="24"/>
        </w:rPr>
        <w:t>Yala</w:t>
      </w:r>
      <w:proofErr w:type="spellEnd"/>
      <w:r w:rsidRPr="00A04E28">
        <w:rPr>
          <w:rFonts w:asciiTheme="majorHAnsi" w:hAnsiTheme="majorHAnsi" w:cstheme="majorHAnsi"/>
          <w:sz w:val="24"/>
          <w:szCs w:val="24"/>
        </w:rPr>
        <w:t>; Quito.</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Jara Oscar, (2004); Para sistematizar experiencias; ALFORJA, Costa Rica.</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Ley Orgánica de Empresas Públicas; REG. OF. Nº 48, de  octubre 16 de 2009</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proofErr w:type="spellStart"/>
      <w:r w:rsidRPr="00A04E28">
        <w:rPr>
          <w:rFonts w:asciiTheme="majorHAnsi" w:hAnsiTheme="majorHAnsi" w:cstheme="majorHAnsi"/>
          <w:sz w:val="24"/>
          <w:szCs w:val="24"/>
        </w:rPr>
        <w:t>Martinic</w:t>
      </w:r>
      <w:proofErr w:type="spellEnd"/>
      <w:r w:rsidRPr="00A04E28">
        <w:rPr>
          <w:rFonts w:asciiTheme="majorHAnsi" w:hAnsiTheme="majorHAnsi" w:cstheme="majorHAnsi"/>
          <w:sz w:val="24"/>
          <w:szCs w:val="24"/>
        </w:rPr>
        <w:t>, Sergio, (1998); Elementos metodológicos para la sistematización de proyectos de Educación y Acción Social; CIDE; Santiago de Chile.</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 xml:space="preserve">PNUD, 2003; Informe sobre Desarrollo humano y Participación Popular; </w:t>
      </w:r>
      <w:proofErr w:type="spellStart"/>
      <w:r w:rsidRPr="00A04E28">
        <w:rPr>
          <w:rFonts w:asciiTheme="majorHAnsi" w:hAnsiTheme="majorHAnsi" w:cstheme="majorHAnsi"/>
          <w:sz w:val="24"/>
          <w:szCs w:val="24"/>
        </w:rPr>
        <w:t>Edic</w:t>
      </w:r>
      <w:proofErr w:type="spellEnd"/>
      <w:r w:rsidRPr="00A04E28">
        <w:rPr>
          <w:rFonts w:asciiTheme="majorHAnsi" w:hAnsiTheme="majorHAnsi" w:cstheme="majorHAnsi"/>
          <w:sz w:val="24"/>
          <w:szCs w:val="24"/>
        </w:rPr>
        <w:t xml:space="preserve">. </w:t>
      </w:r>
      <w:proofErr w:type="spellStart"/>
      <w:r w:rsidRPr="00A04E28">
        <w:rPr>
          <w:rFonts w:asciiTheme="majorHAnsi" w:hAnsiTheme="majorHAnsi" w:cstheme="majorHAnsi"/>
          <w:sz w:val="24"/>
          <w:szCs w:val="24"/>
        </w:rPr>
        <w:t>Mundi</w:t>
      </w:r>
      <w:proofErr w:type="spellEnd"/>
      <w:r w:rsidRPr="00A04E28">
        <w:rPr>
          <w:rFonts w:asciiTheme="majorHAnsi" w:hAnsiTheme="majorHAnsi" w:cstheme="majorHAnsi"/>
          <w:sz w:val="24"/>
          <w:szCs w:val="24"/>
        </w:rPr>
        <w:t xml:space="preserve">-Prensa; Madrid.   </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Romero, J.C, (2000), Sondeo de metodologías participativas en el Ecuador; Corporación OIKOS-FTPP; Quito.</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proofErr w:type="spellStart"/>
      <w:r w:rsidRPr="00A04E28">
        <w:rPr>
          <w:rFonts w:asciiTheme="majorHAnsi" w:hAnsiTheme="majorHAnsi" w:cstheme="majorHAnsi"/>
          <w:sz w:val="24"/>
          <w:szCs w:val="24"/>
        </w:rPr>
        <w:t>Sánez</w:t>
      </w:r>
      <w:proofErr w:type="spellEnd"/>
      <w:r w:rsidRPr="00A04E28">
        <w:rPr>
          <w:rFonts w:asciiTheme="majorHAnsi" w:hAnsiTheme="majorHAnsi" w:cstheme="majorHAnsi"/>
          <w:sz w:val="24"/>
          <w:szCs w:val="24"/>
        </w:rPr>
        <w:t xml:space="preserve"> </w:t>
      </w:r>
      <w:proofErr w:type="spellStart"/>
      <w:r w:rsidRPr="00A04E28">
        <w:rPr>
          <w:rFonts w:asciiTheme="majorHAnsi" w:hAnsiTheme="majorHAnsi" w:cstheme="majorHAnsi"/>
          <w:sz w:val="24"/>
          <w:szCs w:val="24"/>
        </w:rPr>
        <w:t>Alvaro</w:t>
      </w:r>
      <w:proofErr w:type="spellEnd"/>
      <w:r w:rsidRPr="00A04E28">
        <w:rPr>
          <w:rFonts w:asciiTheme="majorHAnsi" w:hAnsiTheme="majorHAnsi" w:cstheme="majorHAnsi"/>
          <w:sz w:val="24"/>
          <w:szCs w:val="24"/>
        </w:rPr>
        <w:t>, (2002); Estándares para un proceso de desarrollo local;   AME- ODEPLAN-CONAMU-Ministerio del Ambiente-INEC-UNFPA, Quito.</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proofErr w:type="spellStart"/>
      <w:r w:rsidRPr="00A04E28">
        <w:rPr>
          <w:rFonts w:asciiTheme="majorHAnsi" w:hAnsiTheme="majorHAnsi" w:cstheme="majorHAnsi"/>
          <w:sz w:val="24"/>
          <w:szCs w:val="24"/>
        </w:rPr>
        <w:t>Scrimshaw</w:t>
      </w:r>
      <w:proofErr w:type="spellEnd"/>
      <w:r w:rsidRPr="00A04E28">
        <w:rPr>
          <w:rFonts w:asciiTheme="majorHAnsi" w:hAnsiTheme="majorHAnsi" w:cstheme="majorHAnsi"/>
          <w:sz w:val="24"/>
          <w:szCs w:val="24"/>
        </w:rPr>
        <w:t xml:space="preserve"> </w:t>
      </w:r>
      <w:proofErr w:type="spellStart"/>
      <w:r w:rsidRPr="00A04E28">
        <w:rPr>
          <w:rFonts w:asciiTheme="majorHAnsi" w:hAnsiTheme="majorHAnsi" w:cstheme="majorHAnsi"/>
          <w:sz w:val="24"/>
          <w:szCs w:val="24"/>
        </w:rPr>
        <w:t>Susan</w:t>
      </w:r>
      <w:proofErr w:type="spellEnd"/>
      <w:r w:rsidRPr="00A04E28">
        <w:rPr>
          <w:rFonts w:asciiTheme="majorHAnsi" w:hAnsiTheme="majorHAnsi" w:cstheme="majorHAnsi"/>
          <w:sz w:val="24"/>
          <w:szCs w:val="24"/>
        </w:rPr>
        <w:t xml:space="preserve"> y Hurtado Elena, (2008); Procedimientos de Asesoría Rápida PARA, para programas de nutrición y atención primaria de salud; UNICEF-UCLA; Los Ángeles.</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proofErr w:type="spellStart"/>
      <w:r w:rsidRPr="00A04E28">
        <w:rPr>
          <w:rFonts w:asciiTheme="majorHAnsi" w:hAnsiTheme="majorHAnsi" w:cstheme="majorHAnsi"/>
          <w:sz w:val="24"/>
          <w:szCs w:val="24"/>
        </w:rPr>
        <w:t>Secaira</w:t>
      </w:r>
      <w:proofErr w:type="spellEnd"/>
      <w:r w:rsidRPr="00A04E28">
        <w:rPr>
          <w:rFonts w:asciiTheme="majorHAnsi" w:hAnsiTheme="majorHAnsi" w:cstheme="majorHAnsi"/>
          <w:sz w:val="24"/>
          <w:szCs w:val="24"/>
        </w:rPr>
        <w:t xml:space="preserve"> Durango, Patricio, (2008); Derecho Administrativo; ed. UTPL; Primera Edición; Loja.</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 xml:space="preserve">Rebollo, Luis Martin, (2005); Leyes Administrativas; Thomson </w:t>
      </w:r>
      <w:proofErr w:type="spellStart"/>
      <w:r w:rsidRPr="00A04E28">
        <w:rPr>
          <w:rFonts w:asciiTheme="majorHAnsi" w:hAnsiTheme="majorHAnsi" w:cstheme="majorHAnsi"/>
          <w:sz w:val="24"/>
          <w:szCs w:val="24"/>
        </w:rPr>
        <w:t>Arazandi</w:t>
      </w:r>
      <w:proofErr w:type="spellEnd"/>
      <w:r w:rsidRPr="00A04E28">
        <w:rPr>
          <w:rFonts w:asciiTheme="majorHAnsi" w:hAnsiTheme="majorHAnsi" w:cstheme="majorHAnsi"/>
          <w:sz w:val="24"/>
          <w:szCs w:val="24"/>
        </w:rPr>
        <w:t xml:space="preserve"> Navarra; 11º edición; Quito. Human </w:t>
      </w:r>
      <w:proofErr w:type="spellStart"/>
      <w:r w:rsidRPr="00A04E28">
        <w:rPr>
          <w:rFonts w:asciiTheme="majorHAnsi" w:hAnsiTheme="majorHAnsi" w:cstheme="majorHAnsi"/>
          <w:sz w:val="24"/>
          <w:szCs w:val="24"/>
        </w:rPr>
        <w:t>Services</w:t>
      </w:r>
      <w:proofErr w:type="spellEnd"/>
      <w:r w:rsidRPr="00A04E28">
        <w:rPr>
          <w:rFonts w:asciiTheme="majorHAnsi" w:hAnsiTheme="majorHAnsi" w:cstheme="majorHAnsi"/>
          <w:sz w:val="24"/>
          <w:szCs w:val="24"/>
        </w:rPr>
        <w:t>.</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 xml:space="preserve">Navarrete Báez, F. E. (2013). Las Micro, Pequeñas y Medianas Empresas de </w:t>
      </w:r>
      <w:proofErr w:type="spellStart"/>
      <w:r w:rsidRPr="00A04E28">
        <w:rPr>
          <w:rFonts w:asciiTheme="majorHAnsi" w:hAnsiTheme="majorHAnsi" w:cstheme="majorHAnsi"/>
          <w:sz w:val="24"/>
          <w:szCs w:val="24"/>
        </w:rPr>
        <w:t>a</w:t>
      </w:r>
      <w:proofErr w:type="spellEnd"/>
      <w:r w:rsidRPr="00A04E28">
        <w:rPr>
          <w:rFonts w:asciiTheme="majorHAnsi" w:hAnsiTheme="majorHAnsi" w:cstheme="majorHAnsi"/>
          <w:sz w:val="24"/>
          <w:szCs w:val="24"/>
        </w:rPr>
        <w:t xml:space="preserve"> Zona Metropolitana de Guadalajara: una perspectiva hacia la gestión de su proceso de toma de decisiones. Revista Electrónica Nova </w:t>
      </w:r>
      <w:proofErr w:type="spellStart"/>
      <w:r w:rsidRPr="00A04E28">
        <w:rPr>
          <w:rFonts w:asciiTheme="majorHAnsi" w:hAnsiTheme="majorHAnsi" w:cstheme="majorHAnsi"/>
          <w:sz w:val="24"/>
          <w:szCs w:val="24"/>
        </w:rPr>
        <w:t>Scientia.Vol</w:t>
      </w:r>
      <w:proofErr w:type="spellEnd"/>
      <w:r w:rsidRPr="00A04E28">
        <w:rPr>
          <w:rFonts w:asciiTheme="majorHAnsi" w:hAnsiTheme="majorHAnsi" w:cstheme="majorHAnsi"/>
          <w:sz w:val="24"/>
          <w:szCs w:val="24"/>
        </w:rPr>
        <w:t xml:space="preserve"> 5, </w:t>
      </w:r>
      <w:proofErr w:type="spellStart"/>
      <w:r w:rsidRPr="00A04E28">
        <w:rPr>
          <w:rFonts w:asciiTheme="majorHAnsi" w:hAnsiTheme="majorHAnsi" w:cstheme="majorHAnsi"/>
          <w:sz w:val="24"/>
          <w:szCs w:val="24"/>
        </w:rPr>
        <w:t>num</w:t>
      </w:r>
      <w:proofErr w:type="spellEnd"/>
      <w:r w:rsidRPr="00A04E28">
        <w:rPr>
          <w:rFonts w:asciiTheme="majorHAnsi" w:hAnsiTheme="majorHAnsi" w:cstheme="majorHAnsi"/>
          <w:sz w:val="24"/>
          <w:szCs w:val="24"/>
        </w:rPr>
        <w:t xml:space="preserve"> 10, 210 - 236.</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Ordóñez Islas, P. A. (2012). Metodología para el diagnóstico organizacional de PYMES (Tesis). México, D. F.: Universidad Nacional Autónoma De México.</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 xml:space="preserve">Pérez </w:t>
      </w:r>
      <w:proofErr w:type="spellStart"/>
      <w:r w:rsidRPr="00A04E28">
        <w:rPr>
          <w:rFonts w:asciiTheme="majorHAnsi" w:hAnsiTheme="majorHAnsi" w:cstheme="majorHAnsi"/>
          <w:sz w:val="24"/>
          <w:szCs w:val="24"/>
        </w:rPr>
        <w:t>Gorostegui</w:t>
      </w:r>
      <w:proofErr w:type="spellEnd"/>
      <w:r w:rsidRPr="00A04E28">
        <w:rPr>
          <w:rFonts w:asciiTheme="majorHAnsi" w:hAnsiTheme="majorHAnsi" w:cstheme="majorHAnsi"/>
          <w:sz w:val="24"/>
          <w:szCs w:val="24"/>
        </w:rPr>
        <w:t>, E. (1994). Economía de la Empresa Aplicada. Madrid: Pirámide.</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proofErr w:type="spellStart"/>
      <w:r w:rsidRPr="00A04E28">
        <w:rPr>
          <w:rFonts w:asciiTheme="majorHAnsi" w:hAnsiTheme="majorHAnsi" w:cstheme="majorHAnsi"/>
          <w:sz w:val="24"/>
          <w:szCs w:val="24"/>
        </w:rPr>
        <w:t>Porter</w:t>
      </w:r>
      <w:proofErr w:type="spellEnd"/>
      <w:r w:rsidRPr="00A04E28">
        <w:rPr>
          <w:rFonts w:asciiTheme="majorHAnsi" w:hAnsiTheme="majorHAnsi" w:cstheme="majorHAnsi"/>
          <w:sz w:val="24"/>
          <w:szCs w:val="24"/>
        </w:rPr>
        <w:t>, M. (2003). Ser competitivo: nuevas aportaciones y conclu</w:t>
      </w:r>
      <w:r w:rsidR="00A04E28" w:rsidRPr="00A04E28">
        <w:rPr>
          <w:rFonts w:asciiTheme="majorHAnsi" w:hAnsiTheme="majorHAnsi" w:cstheme="majorHAnsi"/>
          <w:sz w:val="24"/>
          <w:szCs w:val="24"/>
        </w:rPr>
        <w:t>siones. Barcelona: DEUSTO S.A.</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 xml:space="preserve">Rodríguez Valencia, J. </w:t>
      </w:r>
      <w:proofErr w:type="gramStart"/>
      <w:r w:rsidRPr="00A04E28">
        <w:rPr>
          <w:rFonts w:asciiTheme="majorHAnsi" w:hAnsiTheme="majorHAnsi" w:cstheme="majorHAnsi"/>
          <w:sz w:val="24"/>
          <w:szCs w:val="24"/>
        </w:rPr>
        <w:t>( 2002</w:t>
      </w:r>
      <w:proofErr w:type="gramEnd"/>
      <w:r w:rsidRPr="00A04E28">
        <w:rPr>
          <w:rFonts w:asciiTheme="majorHAnsi" w:hAnsiTheme="majorHAnsi" w:cstheme="majorHAnsi"/>
          <w:sz w:val="24"/>
          <w:szCs w:val="24"/>
        </w:rPr>
        <w:t>). Administración de pequeñas y medianas empresas, 5ta Edición. México: Thomson.</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 xml:space="preserve">Romero, R. (1999). Marketing. </w:t>
      </w:r>
      <w:proofErr w:type="spellStart"/>
      <w:r w:rsidRPr="00A04E28">
        <w:rPr>
          <w:rFonts w:asciiTheme="majorHAnsi" w:hAnsiTheme="majorHAnsi" w:cstheme="majorHAnsi"/>
          <w:sz w:val="24"/>
          <w:szCs w:val="24"/>
        </w:rPr>
        <w:t>Palmir</w:t>
      </w:r>
      <w:proofErr w:type="spellEnd"/>
      <w:r w:rsidRPr="00A04E28">
        <w:rPr>
          <w:rFonts w:asciiTheme="majorHAnsi" w:hAnsiTheme="majorHAnsi" w:cstheme="majorHAnsi"/>
          <w:sz w:val="24"/>
          <w:szCs w:val="24"/>
        </w:rPr>
        <w:t xml:space="preserve"> E.I.R.L.</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 xml:space="preserve">Ross, A. G., </w:t>
      </w:r>
      <w:proofErr w:type="spellStart"/>
      <w:r w:rsidRPr="00A04E28">
        <w:rPr>
          <w:rFonts w:asciiTheme="majorHAnsi" w:hAnsiTheme="majorHAnsi" w:cstheme="majorHAnsi"/>
          <w:sz w:val="24"/>
          <w:szCs w:val="24"/>
        </w:rPr>
        <w:t>Zeballos</w:t>
      </w:r>
      <w:proofErr w:type="spellEnd"/>
      <w:r w:rsidRPr="00A04E28">
        <w:rPr>
          <w:rFonts w:asciiTheme="majorHAnsi" w:hAnsiTheme="majorHAnsi" w:cstheme="majorHAnsi"/>
          <w:sz w:val="24"/>
          <w:szCs w:val="24"/>
        </w:rPr>
        <w:t xml:space="preserve">, J. L., &amp; Infante, A. (2000). La calidad y la reforma del sector de la salud en América Latina y el Caribe. Revista Panamericana de Salud Pública.vol.8 n.1-2, On-line </w:t>
      </w:r>
      <w:proofErr w:type="spellStart"/>
      <w:r w:rsidRPr="00A04E28">
        <w:rPr>
          <w:rFonts w:asciiTheme="majorHAnsi" w:hAnsiTheme="majorHAnsi" w:cstheme="majorHAnsi"/>
          <w:sz w:val="24"/>
          <w:szCs w:val="24"/>
        </w:rPr>
        <w:t>version</w:t>
      </w:r>
      <w:proofErr w:type="spellEnd"/>
      <w:r w:rsidRPr="00A04E28">
        <w:rPr>
          <w:rFonts w:asciiTheme="majorHAnsi" w:hAnsiTheme="majorHAnsi" w:cstheme="majorHAnsi"/>
          <w:sz w:val="24"/>
          <w:szCs w:val="24"/>
        </w:rPr>
        <w:t xml:space="preserve"> ISSN 1680-5348.</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Secretaría Nacional de Planificación y Desarrollo. (2012). Plan Nacional de Desarrollo, Plan Nacional para el Buen Vivir 2009-2013: Construyendo un Estado Plurinacional e Intercultural. . Quito: SENPLADES.</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0C09D9" w:rsidRPr="00A04E28"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Universidad San Martín de Porres. (2012). Organización y gestión de PYMES. Perú: Universidad San Martín de Porres. Facultad de Ciencias Administrativas y Recursos Humanos.</w:t>
      </w:r>
    </w:p>
    <w:p w:rsidR="00A04E28" w:rsidRPr="00A04E28" w:rsidRDefault="00A04E28" w:rsidP="00A04E28">
      <w:pPr>
        <w:spacing w:after="0" w:line="240" w:lineRule="auto"/>
        <w:ind w:left="709" w:hanging="709"/>
        <w:jc w:val="both"/>
        <w:rPr>
          <w:rFonts w:asciiTheme="majorHAnsi" w:hAnsiTheme="majorHAnsi" w:cstheme="majorHAnsi"/>
          <w:sz w:val="24"/>
          <w:szCs w:val="24"/>
        </w:rPr>
      </w:pPr>
    </w:p>
    <w:p w:rsidR="002C64B5" w:rsidRPr="000C09D9" w:rsidRDefault="000C09D9" w:rsidP="00A04E28">
      <w:pPr>
        <w:spacing w:after="0" w:line="240" w:lineRule="auto"/>
        <w:ind w:left="709" w:hanging="709"/>
        <w:jc w:val="both"/>
        <w:rPr>
          <w:rFonts w:asciiTheme="majorHAnsi" w:hAnsiTheme="majorHAnsi" w:cstheme="majorHAnsi"/>
          <w:sz w:val="24"/>
          <w:szCs w:val="24"/>
        </w:rPr>
      </w:pPr>
      <w:r w:rsidRPr="00A04E28">
        <w:rPr>
          <w:rFonts w:asciiTheme="majorHAnsi" w:hAnsiTheme="majorHAnsi" w:cstheme="majorHAnsi"/>
          <w:sz w:val="24"/>
          <w:szCs w:val="24"/>
        </w:rPr>
        <w:t>Velasco, C. (9 de Febrero de 2010). La toma de decisiones del emprendedor a cargo de una Pyme. Coyuntura</w:t>
      </w:r>
      <w:r w:rsidRPr="000C09D9">
        <w:rPr>
          <w:rFonts w:asciiTheme="majorHAnsi" w:hAnsiTheme="majorHAnsi" w:cstheme="majorHAnsi"/>
          <w:sz w:val="24"/>
          <w:szCs w:val="24"/>
        </w:rPr>
        <w:t xml:space="preserve"> Económica, págs. http://coyunturaeconomica.com/emprendimiento/toma-de-decisiones-pyme.</w:t>
      </w:r>
    </w:p>
    <w:sectPr w:rsidR="002C64B5" w:rsidRPr="000C09D9" w:rsidSect="0000150D">
      <w:headerReference w:type="default" r:id="rId10"/>
      <w:footerReference w:type="default" r:id="rId11"/>
      <w:headerReference w:type="first" r:id="rId12"/>
      <w:footerReference w:type="first" r:id="rId13"/>
      <w:pgSz w:w="12240" w:h="15840" w:code="1"/>
      <w:pgMar w:top="1440" w:right="1440" w:bottom="1440" w:left="1440" w:header="709" w:footer="709" w:gutter="0"/>
      <w:pgNumType w:start="9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B22" w:rsidRDefault="00DB1B22" w:rsidP="00316ED1">
      <w:pPr>
        <w:spacing w:after="0" w:line="240" w:lineRule="auto"/>
      </w:pPr>
      <w:r>
        <w:separator/>
      </w:r>
    </w:p>
  </w:endnote>
  <w:endnote w:type="continuationSeparator" w:id="0">
    <w:p w:rsidR="00DB1B22" w:rsidRDefault="00DB1B22" w:rsidP="0031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6D" w:rsidRPr="00717B57" w:rsidRDefault="000E7B6D" w:rsidP="006C5AB6">
    <w:pPr>
      <w:pStyle w:val="Piedepgina"/>
      <w:ind w:firstLine="0"/>
      <w:rPr>
        <w:lang w:val="en-US"/>
      </w:rPr>
    </w:pPr>
    <w:r>
      <w:rPr>
        <w:rFonts w:ascii="Calibri" w:hAnsi="Calibri" w:cs="Calibri"/>
        <w:sz w:val="20"/>
        <w:szCs w:val="20"/>
      </w:rPr>
      <w:t xml:space="preserve"> </w:t>
    </w:r>
    <w:r w:rsidRPr="0081518A">
      <w:rPr>
        <w:rFonts w:ascii="Calibri" w:hAnsi="Calibri" w:cs="Calibri"/>
        <w:sz w:val="20"/>
        <w:szCs w:val="20"/>
      </w:rPr>
      <w:t xml:space="preserve">Revista de la Universidad Internacional del Ecuador. </w:t>
    </w:r>
    <w:r w:rsidRPr="00717B57">
      <w:rPr>
        <w:rFonts w:ascii="Calibri" w:hAnsi="Calibri" w:cs="Calibri"/>
        <w:sz w:val="20"/>
        <w:szCs w:val="20"/>
        <w:lang w:val="en-US"/>
      </w:rPr>
      <w:t>URL: https://www.uide.edu.ec/</w:t>
    </w:r>
    <w:r w:rsidRPr="00717B57">
      <w:rPr>
        <w:lang w:val="en-US"/>
      </w:rPr>
      <w:t xml:space="preserve">                              </w:t>
    </w:r>
    <w:r w:rsidRPr="00893937">
      <w:rPr>
        <w:rFonts w:ascii="Calibri" w:hAnsi="Calibri" w:cs="Calibri"/>
        <w:lang w:val="en-US"/>
      </w:rPr>
      <w:t xml:space="preserve"> </w:t>
    </w:r>
    <w:r w:rsidRPr="00B92AD7">
      <w:rPr>
        <w:sz w:val="20"/>
        <w:szCs w:val="20"/>
      </w:rPr>
      <w:fldChar w:fldCharType="begin"/>
    </w:r>
    <w:r w:rsidRPr="00893937">
      <w:rPr>
        <w:sz w:val="20"/>
        <w:szCs w:val="20"/>
        <w:lang w:val="en-US"/>
      </w:rPr>
      <w:instrText xml:space="preserve"> PAGE </w:instrText>
    </w:r>
    <w:r w:rsidRPr="00B92AD7">
      <w:rPr>
        <w:sz w:val="20"/>
        <w:szCs w:val="20"/>
      </w:rPr>
      <w:fldChar w:fldCharType="separate"/>
    </w:r>
    <w:r w:rsidR="00F9007B">
      <w:rPr>
        <w:noProof/>
        <w:sz w:val="20"/>
        <w:szCs w:val="20"/>
        <w:lang w:val="en-US"/>
      </w:rPr>
      <w:t>103</w:t>
    </w:r>
    <w:r w:rsidRPr="00B92AD7">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6D" w:rsidRPr="00717B57" w:rsidRDefault="000E7B6D" w:rsidP="00901931">
    <w:pPr>
      <w:pStyle w:val="Piedepgina"/>
      <w:ind w:firstLine="0"/>
      <w:rPr>
        <w:lang w:val="en-US"/>
      </w:rPr>
    </w:pPr>
    <w:r w:rsidRPr="0081518A">
      <w:rPr>
        <w:rFonts w:ascii="Calibri" w:hAnsi="Calibri" w:cs="Calibri"/>
        <w:sz w:val="20"/>
        <w:szCs w:val="20"/>
      </w:rPr>
      <w:t xml:space="preserve">Revista de la Universidad Internacional del Ecuador. </w:t>
    </w:r>
    <w:r w:rsidRPr="00717B57">
      <w:rPr>
        <w:rFonts w:ascii="Calibri" w:hAnsi="Calibri" w:cs="Calibri"/>
        <w:sz w:val="20"/>
        <w:szCs w:val="20"/>
        <w:lang w:val="en-US"/>
      </w:rPr>
      <w:t>URL: https://www.uide.edu.ec/</w:t>
    </w:r>
    <w:r w:rsidRPr="00717B57">
      <w:rPr>
        <w:rFonts w:ascii="Calibri" w:hAnsi="Calibri" w:cs="Calibri"/>
        <w:lang w:val="en-US"/>
      </w:rPr>
      <w:t xml:space="preserve">                            </w:t>
    </w:r>
    <w:r>
      <w:rPr>
        <w:rFonts w:ascii="Calibri" w:hAnsi="Calibri" w:cs="Calibri"/>
        <w:lang w:val="en-US"/>
      </w:rPr>
      <w:t xml:space="preserve">        </w:t>
    </w:r>
    <w:r w:rsidRPr="00717B57">
      <w:rPr>
        <w:rFonts w:ascii="Calibri" w:hAnsi="Calibri" w:cs="Calibri"/>
        <w:lang w:val="en-US"/>
      </w:rPr>
      <w:t xml:space="preserve">  </w:t>
    </w:r>
    <w:r w:rsidRPr="00B92AD7">
      <w:rPr>
        <w:sz w:val="20"/>
        <w:szCs w:val="20"/>
      </w:rPr>
      <w:fldChar w:fldCharType="begin"/>
    </w:r>
    <w:r w:rsidRPr="00B854DE">
      <w:rPr>
        <w:sz w:val="20"/>
        <w:szCs w:val="20"/>
        <w:lang w:val="en-US"/>
      </w:rPr>
      <w:instrText xml:space="preserve"> PAGE </w:instrText>
    </w:r>
    <w:r w:rsidRPr="00B92AD7">
      <w:rPr>
        <w:sz w:val="20"/>
        <w:szCs w:val="20"/>
      </w:rPr>
      <w:fldChar w:fldCharType="separate"/>
    </w:r>
    <w:r w:rsidR="00F9007B">
      <w:rPr>
        <w:noProof/>
        <w:sz w:val="20"/>
        <w:szCs w:val="20"/>
        <w:lang w:val="en-US"/>
      </w:rPr>
      <w:t>92</w:t>
    </w:r>
    <w:r w:rsidRPr="00B92AD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B22" w:rsidRDefault="00DB1B22" w:rsidP="00316ED1">
      <w:pPr>
        <w:spacing w:after="0" w:line="240" w:lineRule="auto"/>
      </w:pPr>
      <w:r>
        <w:separator/>
      </w:r>
    </w:p>
  </w:footnote>
  <w:footnote w:type="continuationSeparator" w:id="0">
    <w:p w:rsidR="00DB1B22" w:rsidRDefault="00DB1B22" w:rsidP="00316ED1">
      <w:pPr>
        <w:spacing w:after="0" w:line="240" w:lineRule="auto"/>
      </w:pPr>
      <w:r>
        <w:continuationSeparator/>
      </w:r>
    </w:p>
  </w:footnote>
  <w:footnote w:id="1">
    <w:p w:rsidR="000C09D9" w:rsidRPr="00B2367F" w:rsidRDefault="000C09D9" w:rsidP="000C09D9">
      <w:pPr>
        <w:pStyle w:val="Textonotapie"/>
        <w:rPr>
          <w:rFonts w:ascii="Times New Roman" w:hAnsi="Times New Roman" w:cs="Times New Roman"/>
          <w:lang w:val="es-MX"/>
        </w:rPr>
      </w:pPr>
      <w:r w:rsidRPr="00B2367F">
        <w:rPr>
          <w:rStyle w:val="Refdenotaalpie"/>
          <w:rFonts w:ascii="Times New Roman" w:hAnsi="Times New Roman" w:cs="Times New Roman"/>
        </w:rPr>
        <w:footnoteRef/>
      </w:r>
      <w:r w:rsidRPr="00B2367F">
        <w:rPr>
          <w:rFonts w:ascii="Times New Roman" w:hAnsi="Times New Roman" w:cs="Times New Roman"/>
        </w:rPr>
        <w:t xml:space="preserve"> Constitución de la república del Ecuador, Montecristi 2008</w:t>
      </w:r>
    </w:p>
  </w:footnote>
  <w:footnote w:id="2">
    <w:p w:rsidR="000C09D9" w:rsidRPr="00B2367F" w:rsidRDefault="000C09D9" w:rsidP="000C09D9">
      <w:pPr>
        <w:pStyle w:val="Textonotapie"/>
        <w:rPr>
          <w:rFonts w:ascii="Times New Roman" w:hAnsi="Times New Roman" w:cs="Times New Roman"/>
          <w:lang w:val="es-MX"/>
        </w:rPr>
      </w:pPr>
      <w:r w:rsidRPr="00B2367F">
        <w:rPr>
          <w:rStyle w:val="Refdenotaalpie"/>
          <w:rFonts w:ascii="Times New Roman" w:hAnsi="Times New Roman" w:cs="Times New Roman"/>
        </w:rPr>
        <w:footnoteRef/>
      </w:r>
      <w:r w:rsidRPr="00B2367F">
        <w:rPr>
          <w:rFonts w:ascii="Times New Roman" w:hAnsi="Times New Roman" w:cs="Times New Roman"/>
        </w:rPr>
        <w:t xml:space="preserve"> Ley Orgánica de Empresas Públicas del ecuador, Reg. Of. N° 48, octubre 16 del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6D" w:rsidRPr="0081518A" w:rsidRDefault="000E7B6D" w:rsidP="00272243">
    <w:pPr>
      <w:pBdr>
        <w:bottom w:val="single" w:sz="12" w:space="1" w:color="auto"/>
      </w:pBdr>
      <w:autoSpaceDE w:val="0"/>
      <w:autoSpaceDN w:val="0"/>
      <w:adjustRightInd w:val="0"/>
      <w:spacing w:after="0" w:line="240" w:lineRule="auto"/>
      <w:ind w:firstLine="0"/>
      <w:rPr>
        <w:rFonts w:ascii="Calibri" w:hAnsi="Calibri" w:cs="Calibri"/>
        <w:sz w:val="20"/>
        <w:szCs w:val="20"/>
        <w:lang w:val="en-US"/>
      </w:rPr>
    </w:pPr>
    <w:r w:rsidRPr="0081518A">
      <w:rPr>
        <w:rFonts w:ascii="Calibri" w:hAnsi="Calibri" w:cs="Calibri"/>
        <w:sz w:val="20"/>
        <w:szCs w:val="20"/>
        <w:lang w:val="en-US"/>
      </w:rPr>
      <w:t>INN</w:t>
    </w:r>
    <w:r>
      <w:rPr>
        <w:rFonts w:ascii="Calibri" w:hAnsi="Calibri" w:cs="Calibri"/>
        <w:sz w:val="20"/>
        <w:szCs w:val="20"/>
        <w:lang w:val="en-US"/>
      </w:rPr>
      <w:t>OVA Res</w:t>
    </w:r>
    <w:r w:rsidR="00DC0C19">
      <w:rPr>
        <w:rFonts w:ascii="Calibri" w:hAnsi="Calibri" w:cs="Calibri"/>
        <w:sz w:val="20"/>
        <w:szCs w:val="20"/>
        <w:lang w:val="en-US"/>
      </w:rPr>
      <w:t>earch Journal 2016, Vol 1, No. 10</w:t>
    </w:r>
    <w:r w:rsidRPr="0081518A">
      <w:rPr>
        <w:rFonts w:ascii="Calibri" w:hAnsi="Calibri" w:cs="Calibri"/>
        <w:sz w:val="20"/>
        <w:szCs w:val="20"/>
        <w:lang w:val="en-US"/>
      </w:rPr>
      <w:t xml:space="preserve">, pp. </w:t>
    </w:r>
    <w:r w:rsidR="0000150D">
      <w:rPr>
        <w:rFonts w:ascii="Calibri" w:hAnsi="Calibri" w:cs="Calibri"/>
        <w:sz w:val="20"/>
        <w:szCs w:val="20"/>
        <w:lang w:val="en-US"/>
      </w:rPr>
      <w:t>92</w:t>
    </w:r>
    <w:r w:rsidR="00DE651F">
      <w:rPr>
        <w:rFonts w:ascii="Calibri" w:hAnsi="Calibri" w:cs="Calibri"/>
        <w:sz w:val="20"/>
        <w:szCs w:val="20"/>
        <w:lang w:val="en-US"/>
      </w:rPr>
      <w:t>-</w:t>
    </w:r>
    <w:r w:rsidR="0000150D">
      <w:rPr>
        <w:rFonts w:ascii="Calibri" w:hAnsi="Calibri" w:cs="Calibri"/>
        <w:sz w:val="20"/>
        <w:szCs w:val="20"/>
        <w:lang w:val="en-US"/>
      </w:rPr>
      <w:t>103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6D" w:rsidRPr="00F95B07" w:rsidRDefault="000E7B6D" w:rsidP="00677DCB">
    <w:pPr>
      <w:pStyle w:val="Encabezado"/>
      <w:ind w:firstLine="0"/>
      <w:rPr>
        <w:rFonts w:ascii="Calibri" w:hAnsi="Calibri" w:cs="Calibri"/>
        <w:sz w:val="20"/>
        <w:szCs w:val="20"/>
        <w:lang w:val="en-US"/>
      </w:rPr>
    </w:pPr>
    <w:r>
      <w:rPr>
        <w:rFonts w:ascii="Calibri" w:hAnsi="Calibri" w:cs="Calibri"/>
        <w:noProof/>
        <w:sz w:val="20"/>
        <w:szCs w:val="20"/>
        <w:lang w:eastAsia="es-EC"/>
      </w:rPr>
      <w:drawing>
        <wp:anchor distT="0" distB="0" distL="114300" distR="114300" simplePos="0" relativeHeight="251658240" behindDoc="0" locked="0" layoutInCell="1" allowOverlap="1" wp14:anchorId="0ADAC2BE" wp14:editId="056DB8DC">
          <wp:simplePos x="0" y="0"/>
          <wp:positionH relativeFrom="margin">
            <wp:posOffset>28575</wp:posOffset>
          </wp:positionH>
          <wp:positionV relativeFrom="topMargin">
            <wp:posOffset>581025</wp:posOffset>
          </wp:positionV>
          <wp:extent cx="2145665" cy="428625"/>
          <wp:effectExtent l="0" t="0" r="698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334" b="12501"/>
                  <a:stretch/>
                </pic:blipFill>
                <pic:spPr bwMode="auto">
                  <a:xfrm>
                    <a:off x="0" y="0"/>
                    <a:ext cx="2145665"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5B07">
      <w:rPr>
        <w:rFonts w:ascii="Calibri" w:hAnsi="Calibri" w:cs="Calibri"/>
        <w:sz w:val="20"/>
        <w:szCs w:val="20"/>
        <w:lang w:val="en-US"/>
      </w:rPr>
      <w:t xml:space="preserve">                                                                                        </w:t>
    </w:r>
  </w:p>
  <w:p w:rsidR="000E7B6D" w:rsidRPr="00F95B07" w:rsidRDefault="000E7B6D" w:rsidP="002F37F1">
    <w:pPr>
      <w:pStyle w:val="Encabezado"/>
      <w:jc w:val="right"/>
      <w:rPr>
        <w:rFonts w:ascii="Calibri" w:hAnsi="Calibri" w:cs="Calibri"/>
        <w:sz w:val="20"/>
        <w:szCs w:val="20"/>
        <w:lang w:val="en-US"/>
      </w:rPr>
    </w:pPr>
    <w:r w:rsidRPr="00F95B07">
      <w:rPr>
        <w:rFonts w:ascii="Calibri" w:hAnsi="Calibri" w:cs="Calibri"/>
        <w:sz w:val="20"/>
        <w:szCs w:val="20"/>
        <w:lang w:val="en-US"/>
      </w:rPr>
      <w:t>INNOVA Research Journal, ISSN 2477-9024</w:t>
    </w:r>
  </w:p>
  <w:p w:rsidR="000E7B6D" w:rsidRPr="0000150D" w:rsidRDefault="000E7B6D" w:rsidP="002F37F1">
    <w:pPr>
      <w:pStyle w:val="Encabezado"/>
      <w:jc w:val="right"/>
      <w:rPr>
        <w:rFonts w:ascii="Calibri" w:hAnsi="Calibri" w:cs="Calibri"/>
        <w:sz w:val="20"/>
        <w:szCs w:val="20"/>
        <w:lang w:val="en-US"/>
      </w:rPr>
    </w:pPr>
    <w:r w:rsidRPr="00EC394C">
      <w:rPr>
        <w:rFonts w:ascii="Calibri" w:hAnsi="Calibri" w:cs="Calibri"/>
        <w:sz w:val="20"/>
        <w:szCs w:val="20"/>
        <w:lang w:val="en-US"/>
      </w:rPr>
      <w:t>(</w:t>
    </w:r>
    <w:proofErr w:type="spellStart"/>
    <w:r w:rsidR="00DC0C19" w:rsidRPr="00EC394C">
      <w:rPr>
        <w:rFonts w:ascii="Calibri" w:hAnsi="Calibri" w:cs="Calibri"/>
        <w:sz w:val="20"/>
        <w:szCs w:val="20"/>
        <w:lang w:val="en-US"/>
      </w:rPr>
      <w:t>Octu</w:t>
    </w:r>
    <w:r w:rsidR="0078025E" w:rsidRPr="00EC394C">
      <w:rPr>
        <w:rFonts w:ascii="Calibri" w:hAnsi="Calibri" w:cs="Calibri"/>
        <w:sz w:val="20"/>
        <w:szCs w:val="20"/>
        <w:lang w:val="en-US"/>
      </w:rPr>
      <w:t>bre</w:t>
    </w:r>
    <w:proofErr w:type="spellEnd"/>
    <w:r w:rsidRPr="00EC394C">
      <w:rPr>
        <w:rFonts w:ascii="Calibri" w:hAnsi="Calibri" w:cs="Calibri"/>
        <w:sz w:val="20"/>
        <w:szCs w:val="20"/>
        <w:lang w:val="en-US"/>
      </w:rPr>
      <w:t xml:space="preserve">, 2016). </w:t>
    </w:r>
    <w:r w:rsidR="00DC0C19" w:rsidRPr="0000150D">
      <w:rPr>
        <w:rFonts w:ascii="Calibri" w:hAnsi="Calibri" w:cs="Calibri"/>
        <w:sz w:val="20"/>
        <w:szCs w:val="20"/>
        <w:lang w:val="en-US"/>
      </w:rPr>
      <w:t>Vol. 1, No.10</w:t>
    </w:r>
    <w:r w:rsidRPr="0000150D">
      <w:rPr>
        <w:rFonts w:ascii="Calibri" w:hAnsi="Calibri" w:cs="Calibri"/>
        <w:sz w:val="20"/>
        <w:szCs w:val="20"/>
        <w:lang w:val="en-US"/>
      </w:rPr>
      <w:t xml:space="preserve"> pp. </w:t>
    </w:r>
    <w:r w:rsidR="0000150D" w:rsidRPr="0000150D">
      <w:rPr>
        <w:rFonts w:ascii="Calibri" w:hAnsi="Calibri" w:cs="Calibri"/>
        <w:sz w:val="20"/>
        <w:szCs w:val="20"/>
        <w:lang w:val="en-US"/>
      </w:rPr>
      <w:t>9</w:t>
    </w:r>
    <w:r w:rsidR="0000150D">
      <w:rPr>
        <w:rFonts w:ascii="Calibri" w:hAnsi="Calibri" w:cs="Calibri"/>
        <w:sz w:val="20"/>
        <w:szCs w:val="20"/>
        <w:lang w:val="en-US"/>
      </w:rPr>
      <w:t>2</w:t>
    </w:r>
    <w:r w:rsidRPr="0000150D">
      <w:rPr>
        <w:rFonts w:ascii="Calibri" w:hAnsi="Calibri" w:cs="Calibri"/>
        <w:sz w:val="20"/>
        <w:szCs w:val="20"/>
        <w:lang w:val="en-US"/>
      </w:rPr>
      <w:t>-</w:t>
    </w:r>
    <w:r w:rsidR="0000150D">
      <w:rPr>
        <w:rFonts w:ascii="Calibri" w:hAnsi="Calibri" w:cs="Calibri"/>
        <w:sz w:val="20"/>
        <w:szCs w:val="20"/>
        <w:lang w:val="en-US"/>
      </w:rPr>
      <w:t>103</w:t>
    </w:r>
  </w:p>
  <w:p w:rsidR="000E7B6D" w:rsidRPr="002C64B5" w:rsidRDefault="000E7B6D" w:rsidP="002F37F1">
    <w:pPr>
      <w:pStyle w:val="Encabezado"/>
      <w:jc w:val="right"/>
      <w:rPr>
        <w:rFonts w:ascii="Calibri" w:hAnsi="Calibri" w:cs="Calibri"/>
        <w:sz w:val="20"/>
        <w:szCs w:val="20"/>
        <w:lang w:val="en-US"/>
      </w:rPr>
    </w:pPr>
    <w:r w:rsidRPr="002C64B5">
      <w:rPr>
        <w:rFonts w:ascii="Calibri" w:hAnsi="Calibri" w:cs="Calibri"/>
        <w:sz w:val="20"/>
        <w:szCs w:val="20"/>
        <w:lang w:val="en-US"/>
      </w:rPr>
      <w:t>DOI: https</w:t>
    </w:r>
    <w:r w:rsidR="00DC0C19" w:rsidRPr="002C64B5">
      <w:rPr>
        <w:rFonts w:ascii="Calibri" w:hAnsi="Calibri" w:cs="Calibri"/>
        <w:sz w:val="20"/>
        <w:szCs w:val="20"/>
        <w:lang w:val="en-US"/>
      </w:rPr>
      <w:t>://doi.org/10.33890/innova.v1.10</w:t>
    </w:r>
    <w:r w:rsidRPr="002C64B5">
      <w:rPr>
        <w:rFonts w:ascii="Calibri" w:hAnsi="Calibri" w:cs="Calibri"/>
        <w:sz w:val="20"/>
        <w:szCs w:val="20"/>
        <w:lang w:val="en-US"/>
      </w:rPr>
      <w:t>.2016.</w:t>
    </w:r>
    <w:r w:rsidR="00EC394C" w:rsidRPr="002C64B5">
      <w:rPr>
        <w:rFonts w:ascii="Calibri" w:hAnsi="Calibri" w:cs="Calibri"/>
        <w:sz w:val="20"/>
        <w:szCs w:val="20"/>
        <w:lang w:val="en-US"/>
      </w:rPr>
      <w:t>6</w:t>
    </w:r>
    <w:r w:rsidR="0000150D">
      <w:rPr>
        <w:rFonts w:ascii="Calibri" w:hAnsi="Calibri" w:cs="Calibri"/>
        <w:sz w:val="20"/>
        <w:szCs w:val="20"/>
        <w:lang w:val="en-US"/>
      </w:rPr>
      <w:t>9</w:t>
    </w:r>
  </w:p>
  <w:p w:rsidR="000E7B6D" w:rsidRPr="0000150D" w:rsidRDefault="000E7B6D" w:rsidP="002F37F1">
    <w:pPr>
      <w:pStyle w:val="Encabezado"/>
      <w:jc w:val="right"/>
      <w:rPr>
        <w:rFonts w:ascii="Calibri" w:hAnsi="Calibri" w:cs="Calibri"/>
        <w:sz w:val="20"/>
        <w:szCs w:val="20"/>
        <w:lang w:val="en-US"/>
      </w:rPr>
    </w:pPr>
    <w:r w:rsidRPr="0000150D">
      <w:rPr>
        <w:rFonts w:ascii="Calibri" w:hAnsi="Calibri" w:cs="Calibri"/>
        <w:sz w:val="20"/>
        <w:szCs w:val="20"/>
        <w:lang w:val="en-US"/>
      </w:rPr>
      <w:t>URL: http://revistas.uide.edu.ec/index.php/innova/index</w:t>
    </w:r>
  </w:p>
  <w:p w:rsidR="000E7B6D" w:rsidRPr="00F9007B" w:rsidRDefault="000E7B6D" w:rsidP="00272243">
    <w:pPr>
      <w:pStyle w:val="Encabezado"/>
      <w:pBdr>
        <w:bottom w:val="single" w:sz="12" w:space="1" w:color="auto"/>
      </w:pBdr>
      <w:jc w:val="right"/>
      <w:rPr>
        <w:rFonts w:cs="Calibri"/>
        <w:sz w:val="20"/>
        <w:szCs w:val="20"/>
        <w:lang w:val="en-US"/>
      </w:rPr>
    </w:pPr>
    <w:proofErr w:type="spellStart"/>
    <w:r w:rsidRPr="0000150D">
      <w:rPr>
        <w:rFonts w:ascii="Calibri" w:hAnsi="Calibri" w:cs="Calibri"/>
        <w:sz w:val="20"/>
        <w:szCs w:val="20"/>
        <w:lang w:val="en-US"/>
      </w:rPr>
      <w:t>Correo</w:t>
    </w:r>
    <w:proofErr w:type="spellEnd"/>
    <w:r w:rsidRPr="0000150D">
      <w:rPr>
        <w:rFonts w:ascii="Calibri" w:hAnsi="Calibri" w:cs="Calibri"/>
        <w:sz w:val="20"/>
        <w:szCs w:val="20"/>
        <w:lang w:val="en-US"/>
      </w:rPr>
      <w:t>: innova@uide.</w:t>
    </w:r>
    <w:r w:rsidRPr="00F9007B">
      <w:rPr>
        <w:rFonts w:ascii="Calibri" w:hAnsi="Calibri" w:cs="Calibri"/>
        <w:sz w:val="20"/>
        <w:szCs w:val="20"/>
        <w:lang w:val="en-US"/>
      </w:rPr>
      <w:t>edu.ec</w:t>
    </w:r>
    <w:r w:rsidRPr="00F9007B">
      <w:rPr>
        <w:rFonts w:cs="Calibri"/>
        <w:sz w:val="20"/>
        <w:szCs w:val="20"/>
        <w:lang w:val="en-US"/>
      </w:rPr>
      <w:t xml:space="preserve"> </w:t>
    </w:r>
  </w:p>
  <w:p w:rsidR="000E7B6D" w:rsidRPr="00750B30" w:rsidRDefault="000E7B6D" w:rsidP="00F135ED">
    <w:pPr>
      <w:pStyle w:val="Textoindependiente"/>
      <w:spacing w:before="10"/>
      <w:jc w:val="both"/>
      <w:rPr>
        <w:rFonts w:ascii="Calibri Light" w:hAnsi="Calibri Light" w:cs="Calibri Light"/>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778"/>
    <w:multiLevelType w:val="hybridMultilevel"/>
    <w:tmpl w:val="41F6FFF4"/>
    <w:lvl w:ilvl="0" w:tplc="300A0001">
      <w:start w:val="1"/>
      <w:numFmt w:val="bullet"/>
      <w:lvlText w:val=""/>
      <w:lvlJc w:val="left"/>
      <w:pPr>
        <w:ind w:left="834" w:hanging="360"/>
      </w:pPr>
      <w:rPr>
        <w:rFonts w:ascii="Symbol" w:hAnsi="Symbol" w:hint="default"/>
      </w:rPr>
    </w:lvl>
    <w:lvl w:ilvl="1" w:tplc="300A0003" w:tentative="1">
      <w:start w:val="1"/>
      <w:numFmt w:val="bullet"/>
      <w:lvlText w:val="o"/>
      <w:lvlJc w:val="left"/>
      <w:pPr>
        <w:ind w:left="1554" w:hanging="360"/>
      </w:pPr>
      <w:rPr>
        <w:rFonts w:ascii="Courier New" w:hAnsi="Courier New" w:cs="Courier New" w:hint="default"/>
      </w:rPr>
    </w:lvl>
    <w:lvl w:ilvl="2" w:tplc="300A0005" w:tentative="1">
      <w:start w:val="1"/>
      <w:numFmt w:val="bullet"/>
      <w:lvlText w:val=""/>
      <w:lvlJc w:val="left"/>
      <w:pPr>
        <w:ind w:left="2274" w:hanging="360"/>
      </w:pPr>
      <w:rPr>
        <w:rFonts w:ascii="Wingdings" w:hAnsi="Wingdings" w:hint="default"/>
      </w:rPr>
    </w:lvl>
    <w:lvl w:ilvl="3" w:tplc="300A0001" w:tentative="1">
      <w:start w:val="1"/>
      <w:numFmt w:val="bullet"/>
      <w:lvlText w:val=""/>
      <w:lvlJc w:val="left"/>
      <w:pPr>
        <w:ind w:left="2994" w:hanging="360"/>
      </w:pPr>
      <w:rPr>
        <w:rFonts w:ascii="Symbol" w:hAnsi="Symbol" w:hint="default"/>
      </w:rPr>
    </w:lvl>
    <w:lvl w:ilvl="4" w:tplc="300A0003" w:tentative="1">
      <w:start w:val="1"/>
      <w:numFmt w:val="bullet"/>
      <w:lvlText w:val="o"/>
      <w:lvlJc w:val="left"/>
      <w:pPr>
        <w:ind w:left="3714" w:hanging="360"/>
      </w:pPr>
      <w:rPr>
        <w:rFonts w:ascii="Courier New" w:hAnsi="Courier New" w:cs="Courier New" w:hint="default"/>
      </w:rPr>
    </w:lvl>
    <w:lvl w:ilvl="5" w:tplc="300A0005" w:tentative="1">
      <w:start w:val="1"/>
      <w:numFmt w:val="bullet"/>
      <w:lvlText w:val=""/>
      <w:lvlJc w:val="left"/>
      <w:pPr>
        <w:ind w:left="4434" w:hanging="360"/>
      </w:pPr>
      <w:rPr>
        <w:rFonts w:ascii="Wingdings" w:hAnsi="Wingdings" w:hint="default"/>
      </w:rPr>
    </w:lvl>
    <w:lvl w:ilvl="6" w:tplc="300A0001" w:tentative="1">
      <w:start w:val="1"/>
      <w:numFmt w:val="bullet"/>
      <w:lvlText w:val=""/>
      <w:lvlJc w:val="left"/>
      <w:pPr>
        <w:ind w:left="5154" w:hanging="360"/>
      </w:pPr>
      <w:rPr>
        <w:rFonts w:ascii="Symbol" w:hAnsi="Symbol" w:hint="default"/>
      </w:rPr>
    </w:lvl>
    <w:lvl w:ilvl="7" w:tplc="300A0003" w:tentative="1">
      <w:start w:val="1"/>
      <w:numFmt w:val="bullet"/>
      <w:lvlText w:val="o"/>
      <w:lvlJc w:val="left"/>
      <w:pPr>
        <w:ind w:left="5874" w:hanging="360"/>
      </w:pPr>
      <w:rPr>
        <w:rFonts w:ascii="Courier New" w:hAnsi="Courier New" w:cs="Courier New" w:hint="default"/>
      </w:rPr>
    </w:lvl>
    <w:lvl w:ilvl="8" w:tplc="300A0005" w:tentative="1">
      <w:start w:val="1"/>
      <w:numFmt w:val="bullet"/>
      <w:lvlText w:val=""/>
      <w:lvlJc w:val="left"/>
      <w:pPr>
        <w:ind w:left="6594" w:hanging="360"/>
      </w:pPr>
      <w:rPr>
        <w:rFonts w:ascii="Wingdings" w:hAnsi="Wingdings" w:hint="default"/>
      </w:rPr>
    </w:lvl>
  </w:abstractNum>
  <w:abstractNum w:abstractNumId="1" w15:restartNumberingAfterBreak="0">
    <w:nsid w:val="0E726674"/>
    <w:multiLevelType w:val="hybridMultilevel"/>
    <w:tmpl w:val="578E63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0473A06"/>
    <w:multiLevelType w:val="hybridMultilevel"/>
    <w:tmpl w:val="719AB87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9DF460E"/>
    <w:multiLevelType w:val="hybridMultilevel"/>
    <w:tmpl w:val="B7D05AC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D102A95"/>
    <w:multiLevelType w:val="hybridMultilevel"/>
    <w:tmpl w:val="C87236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E136947"/>
    <w:multiLevelType w:val="hybridMultilevel"/>
    <w:tmpl w:val="19C62B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E7A5D23"/>
    <w:multiLevelType w:val="hybridMultilevel"/>
    <w:tmpl w:val="C062F7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F472030"/>
    <w:multiLevelType w:val="hybridMultilevel"/>
    <w:tmpl w:val="28186DF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15:restartNumberingAfterBreak="0">
    <w:nsid w:val="22CB000D"/>
    <w:multiLevelType w:val="hybridMultilevel"/>
    <w:tmpl w:val="59A45A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33B4464"/>
    <w:multiLevelType w:val="hybridMultilevel"/>
    <w:tmpl w:val="C18A60B8"/>
    <w:lvl w:ilvl="0" w:tplc="300A0001">
      <w:start w:val="1"/>
      <w:numFmt w:val="bullet"/>
      <w:lvlText w:val=""/>
      <w:lvlJc w:val="left"/>
      <w:pPr>
        <w:ind w:left="1434" w:hanging="360"/>
      </w:pPr>
      <w:rPr>
        <w:rFonts w:ascii="Symbol" w:hAnsi="Symbol" w:hint="default"/>
      </w:rPr>
    </w:lvl>
    <w:lvl w:ilvl="1" w:tplc="300A0003" w:tentative="1">
      <w:start w:val="1"/>
      <w:numFmt w:val="bullet"/>
      <w:lvlText w:val="o"/>
      <w:lvlJc w:val="left"/>
      <w:pPr>
        <w:ind w:left="2154" w:hanging="360"/>
      </w:pPr>
      <w:rPr>
        <w:rFonts w:ascii="Courier New" w:hAnsi="Courier New" w:cs="Courier New" w:hint="default"/>
      </w:rPr>
    </w:lvl>
    <w:lvl w:ilvl="2" w:tplc="300A0005" w:tentative="1">
      <w:start w:val="1"/>
      <w:numFmt w:val="bullet"/>
      <w:lvlText w:val=""/>
      <w:lvlJc w:val="left"/>
      <w:pPr>
        <w:ind w:left="2874" w:hanging="360"/>
      </w:pPr>
      <w:rPr>
        <w:rFonts w:ascii="Wingdings" w:hAnsi="Wingdings" w:hint="default"/>
      </w:rPr>
    </w:lvl>
    <w:lvl w:ilvl="3" w:tplc="300A0001" w:tentative="1">
      <w:start w:val="1"/>
      <w:numFmt w:val="bullet"/>
      <w:lvlText w:val=""/>
      <w:lvlJc w:val="left"/>
      <w:pPr>
        <w:ind w:left="3594" w:hanging="360"/>
      </w:pPr>
      <w:rPr>
        <w:rFonts w:ascii="Symbol" w:hAnsi="Symbol" w:hint="default"/>
      </w:rPr>
    </w:lvl>
    <w:lvl w:ilvl="4" w:tplc="300A0003" w:tentative="1">
      <w:start w:val="1"/>
      <w:numFmt w:val="bullet"/>
      <w:lvlText w:val="o"/>
      <w:lvlJc w:val="left"/>
      <w:pPr>
        <w:ind w:left="4314" w:hanging="360"/>
      </w:pPr>
      <w:rPr>
        <w:rFonts w:ascii="Courier New" w:hAnsi="Courier New" w:cs="Courier New" w:hint="default"/>
      </w:rPr>
    </w:lvl>
    <w:lvl w:ilvl="5" w:tplc="300A0005" w:tentative="1">
      <w:start w:val="1"/>
      <w:numFmt w:val="bullet"/>
      <w:lvlText w:val=""/>
      <w:lvlJc w:val="left"/>
      <w:pPr>
        <w:ind w:left="5034" w:hanging="360"/>
      </w:pPr>
      <w:rPr>
        <w:rFonts w:ascii="Wingdings" w:hAnsi="Wingdings" w:hint="default"/>
      </w:rPr>
    </w:lvl>
    <w:lvl w:ilvl="6" w:tplc="300A0001" w:tentative="1">
      <w:start w:val="1"/>
      <w:numFmt w:val="bullet"/>
      <w:lvlText w:val=""/>
      <w:lvlJc w:val="left"/>
      <w:pPr>
        <w:ind w:left="5754" w:hanging="360"/>
      </w:pPr>
      <w:rPr>
        <w:rFonts w:ascii="Symbol" w:hAnsi="Symbol" w:hint="default"/>
      </w:rPr>
    </w:lvl>
    <w:lvl w:ilvl="7" w:tplc="300A0003" w:tentative="1">
      <w:start w:val="1"/>
      <w:numFmt w:val="bullet"/>
      <w:lvlText w:val="o"/>
      <w:lvlJc w:val="left"/>
      <w:pPr>
        <w:ind w:left="6474" w:hanging="360"/>
      </w:pPr>
      <w:rPr>
        <w:rFonts w:ascii="Courier New" w:hAnsi="Courier New" w:cs="Courier New" w:hint="default"/>
      </w:rPr>
    </w:lvl>
    <w:lvl w:ilvl="8" w:tplc="300A0005" w:tentative="1">
      <w:start w:val="1"/>
      <w:numFmt w:val="bullet"/>
      <w:lvlText w:val=""/>
      <w:lvlJc w:val="left"/>
      <w:pPr>
        <w:ind w:left="7194" w:hanging="360"/>
      </w:pPr>
      <w:rPr>
        <w:rFonts w:ascii="Wingdings" w:hAnsi="Wingdings" w:hint="default"/>
      </w:rPr>
    </w:lvl>
  </w:abstractNum>
  <w:abstractNum w:abstractNumId="10" w15:restartNumberingAfterBreak="0">
    <w:nsid w:val="272D34A6"/>
    <w:multiLevelType w:val="hybridMultilevel"/>
    <w:tmpl w:val="8EC6A7CA"/>
    <w:lvl w:ilvl="0" w:tplc="DA408B2C">
      <w:start w:val="1"/>
      <w:numFmt w:val="lowerLetter"/>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11" w15:restartNumberingAfterBreak="0">
    <w:nsid w:val="285D2FF2"/>
    <w:multiLevelType w:val="hybridMultilevel"/>
    <w:tmpl w:val="867A823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2312D9E"/>
    <w:multiLevelType w:val="hybridMultilevel"/>
    <w:tmpl w:val="7F185E20"/>
    <w:lvl w:ilvl="0" w:tplc="829C11CA">
      <w:numFmt w:val="bullet"/>
      <w:lvlText w:val="-"/>
      <w:lvlJc w:val="left"/>
      <w:pPr>
        <w:ind w:left="862" w:hanging="360"/>
      </w:pPr>
      <w:rPr>
        <w:rFonts w:ascii="Times New Roman" w:eastAsiaTheme="minorEastAsia" w:hAnsi="Times New Roman" w:cs="Times New Roman"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13" w15:restartNumberingAfterBreak="0">
    <w:nsid w:val="3BB2507F"/>
    <w:multiLevelType w:val="hybridMultilevel"/>
    <w:tmpl w:val="F1306F9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DF344B3"/>
    <w:multiLevelType w:val="multilevel"/>
    <w:tmpl w:val="8058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FA6A62"/>
    <w:multiLevelType w:val="hybridMultilevel"/>
    <w:tmpl w:val="E23A66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0467726"/>
    <w:multiLevelType w:val="hybridMultilevel"/>
    <w:tmpl w:val="1E2A78AE"/>
    <w:lvl w:ilvl="0" w:tplc="902A212C">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36549DE"/>
    <w:multiLevelType w:val="hybridMultilevel"/>
    <w:tmpl w:val="27D22C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9982016"/>
    <w:multiLevelType w:val="hybridMultilevel"/>
    <w:tmpl w:val="4B0093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E002EBD"/>
    <w:multiLevelType w:val="hybridMultilevel"/>
    <w:tmpl w:val="9FCE21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35B0F7D"/>
    <w:multiLevelType w:val="hybridMultilevel"/>
    <w:tmpl w:val="A3405E48"/>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1" w15:restartNumberingAfterBreak="0">
    <w:nsid w:val="56D750A1"/>
    <w:multiLevelType w:val="hybridMultilevel"/>
    <w:tmpl w:val="5238C04E"/>
    <w:lvl w:ilvl="0" w:tplc="BAB43220">
      <w:numFmt w:val="bullet"/>
      <w:lvlText w:val="-"/>
      <w:lvlJc w:val="left"/>
      <w:pPr>
        <w:ind w:left="1068" w:hanging="360"/>
      </w:pPr>
      <w:rPr>
        <w:rFonts w:ascii="Calibri" w:eastAsiaTheme="minorHAnsi" w:hAnsi="Calibri" w:cs="Calibri"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2" w15:restartNumberingAfterBreak="0">
    <w:nsid w:val="589769F7"/>
    <w:multiLevelType w:val="hybridMultilevel"/>
    <w:tmpl w:val="C7E67E3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3" w15:restartNumberingAfterBreak="0">
    <w:nsid w:val="58ED5784"/>
    <w:multiLevelType w:val="hybridMultilevel"/>
    <w:tmpl w:val="432C59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BD28A2"/>
    <w:multiLevelType w:val="hybridMultilevel"/>
    <w:tmpl w:val="A23C5996"/>
    <w:lvl w:ilvl="0" w:tplc="3410B970">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FAF7839"/>
    <w:multiLevelType w:val="hybridMultilevel"/>
    <w:tmpl w:val="E7FE7D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60532454"/>
    <w:multiLevelType w:val="hybridMultilevel"/>
    <w:tmpl w:val="AAD0927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7" w15:restartNumberingAfterBreak="0">
    <w:nsid w:val="63FB55B3"/>
    <w:multiLevelType w:val="hybridMultilevel"/>
    <w:tmpl w:val="DD0CA1B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2131F83"/>
    <w:multiLevelType w:val="hybridMultilevel"/>
    <w:tmpl w:val="27E62AB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9" w15:restartNumberingAfterBreak="0">
    <w:nsid w:val="7E7A72DA"/>
    <w:multiLevelType w:val="hybridMultilevel"/>
    <w:tmpl w:val="B016ABA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2"/>
  </w:num>
  <w:num w:numId="2">
    <w:abstractNumId w:val="2"/>
  </w:num>
  <w:num w:numId="3">
    <w:abstractNumId w:val="0"/>
  </w:num>
  <w:num w:numId="4">
    <w:abstractNumId w:val="15"/>
  </w:num>
  <w:num w:numId="5">
    <w:abstractNumId w:val="1"/>
  </w:num>
  <w:num w:numId="6">
    <w:abstractNumId w:val="18"/>
  </w:num>
  <w:num w:numId="7">
    <w:abstractNumId w:val="9"/>
  </w:num>
  <w:num w:numId="8">
    <w:abstractNumId w:val="26"/>
  </w:num>
  <w:num w:numId="9">
    <w:abstractNumId w:val="22"/>
  </w:num>
  <w:num w:numId="10">
    <w:abstractNumId w:val="20"/>
  </w:num>
  <w:num w:numId="11">
    <w:abstractNumId w:val="27"/>
  </w:num>
  <w:num w:numId="12">
    <w:abstractNumId w:val="10"/>
  </w:num>
  <w:num w:numId="13">
    <w:abstractNumId w:val="25"/>
  </w:num>
  <w:num w:numId="14">
    <w:abstractNumId w:val="3"/>
  </w:num>
  <w:num w:numId="15">
    <w:abstractNumId w:val="21"/>
  </w:num>
  <w:num w:numId="16">
    <w:abstractNumId w:val="29"/>
  </w:num>
  <w:num w:numId="17">
    <w:abstractNumId w:val="8"/>
  </w:num>
  <w:num w:numId="18">
    <w:abstractNumId w:val="24"/>
  </w:num>
  <w:num w:numId="19">
    <w:abstractNumId w:val="14"/>
  </w:num>
  <w:num w:numId="20">
    <w:abstractNumId w:val="23"/>
  </w:num>
  <w:num w:numId="21">
    <w:abstractNumId w:val="11"/>
  </w:num>
  <w:num w:numId="22">
    <w:abstractNumId w:val="5"/>
  </w:num>
  <w:num w:numId="23">
    <w:abstractNumId w:val="13"/>
  </w:num>
  <w:num w:numId="24">
    <w:abstractNumId w:val="17"/>
  </w:num>
  <w:num w:numId="25">
    <w:abstractNumId w:val="19"/>
  </w:num>
  <w:num w:numId="26">
    <w:abstractNumId w:val="16"/>
  </w:num>
  <w:num w:numId="27">
    <w:abstractNumId w:val="4"/>
  </w:num>
  <w:num w:numId="28">
    <w:abstractNumId w:val="6"/>
  </w:num>
  <w:num w:numId="29">
    <w:abstractNumId w:val="7"/>
  </w:num>
  <w:num w:numId="30">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A7"/>
    <w:rsid w:val="0000150D"/>
    <w:rsid w:val="0000599A"/>
    <w:rsid w:val="000158E7"/>
    <w:rsid w:val="00015F21"/>
    <w:rsid w:val="000236CC"/>
    <w:rsid w:val="00034067"/>
    <w:rsid w:val="0004246D"/>
    <w:rsid w:val="00043502"/>
    <w:rsid w:val="0004700F"/>
    <w:rsid w:val="0005112E"/>
    <w:rsid w:val="00053089"/>
    <w:rsid w:val="0005709B"/>
    <w:rsid w:val="000621BD"/>
    <w:rsid w:val="00063387"/>
    <w:rsid w:val="0008084F"/>
    <w:rsid w:val="00081320"/>
    <w:rsid w:val="000850ED"/>
    <w:rsid w:val="000864FC"/>
    <w:rsid w:val="000921EE"/>
    <w:rsid w:val="00092201"/>
    <w:rsid w:val="00096ACA"/>
    <w:rsid w:val="000A2C2A"/>
    <w:rsid w:val="000A6E3A"/>
    <w:rsid w:val="000B12F3"/>
    <w:rsid w:val="000B5F0D"/>
    <w:rsid w:val="000B6E87"/>
    <w:rsid w:val="000C09D9"/>
    <w:rsid w:val="000C2C1A"/>
    <w:rsid w:val="000C5876"/>
    <w:rsid w:val="000C763A"/>
    <w:rsid w:val="000C7EA4"/>
    <w:rsid w:val="000D2295"/>
    <w:rsid w:val="000D702C"/>
    <w:rsid w:val="000E0D60"/>
    <w:rsid w:val="000E23CD"/>
    <w:rsid w:val="000E4C46"/>
    <w:rsid w:val="000E61AA"/>
    <w:rsid w:val="000E6242"/>
    <w:rsid w:val="000E7B6D"/>
    <w:rsid w:val="000F470B"/>
    <w:rsid w:val="001002B3"/>
    <w:rsid w:val="0010113D"/>
    <w:rsid w:val="00103335"/>
    <w:rsid w:val="00105F24"/>
    <w:rsid w:val="00106287"/>
    <w:rsid w:val="0010699A"/>
    <w:rsid w:val="00121620"/>
    <w:rsid w:val="001244ED"/>
    <w:rsid w:val="00134690"/>
    <w:rsid w:val="00134A6E"/>
    <w:rsid w:val="00140E9E"/>
    <w:rsid w:val="0014120D"/>
    <w:rsid w:val="001460FD"/>
    <w:rsid w:val="00151EAB"/>
    <w:rsid w:val="00152881"/>
    <w:rsid w:val="00152C5B"/>
    <w:rsid w:val="00155A1E"/>
    <w:rsid w:val="001711E5"/>
    <w:rsid w:val="00171521"/>
    <w:rsid w:val="0017321F"/>
    <w:rsid w:val="001739AA"/>
    <w:rsid w:val="00175426"/>
    <w:rsid w:val="00176435"/>
    <w:rsid w:val="00185B0D"/>
    <w:rsid w:val="00186682"/>
    <w:rsid w:val="001A00BC"/>
    <w:rsid w:val="001A4E2F"/>
    <w:rsid w:val="001A57A0"/>
    <w:rsid w:val="001A7CD6"/>
    <w:rsid w:val="001B1CF8"/>
    <w:rsid w:val="001C75D9"/>
    <w:rsid w:val="001D7A5A"/>
    <w:rsid w:val="001E2EFC"/>
    <w:rsid w:val="001E70B0"/>
    <w:rsid w:val="002013CB"/>
    <w:rsid w:val="00203830"/>
    <w:rsid w:val="002044CE"/>
    <w:rsid w:val="002068C5"/>
    <w:rsid w:val="00216A7F"/>
    <w:rsid w:val="00232022"/>
    <w:rsid w:val="00232557"/>
    <w:rsid w:val="002351EB"/>
    <w:rsid w:val="00247A20"/>
    <w:rsid w:val="00253DA7"/>
    <w:rsid w:val="00257175"/>
    <w:rsid w:val="00265601"/>
    <w:rsid w:val="00272243"/>
    <w:rsid w:val="002758F5"/>
    <w:rsid w:val="0029046A"/>
    <w:rsid w:val="002A006B"/>
    <w:rsid w:val="002A4C1C"/>
    <w:rsid w:val="002A543D"/>
    <w:rsid w:val="002A633D"/>
    <w:rsid w:val="002B02A6"/>
    <w:rsid w:val="002B4259"/>
    <w:rsid w:val="002B605A"/>
    <w:rsid w:val="002B6C8B"/>
    <w:rsid w:val="002B79B2"/>
    <w:rsid w:val="002C4A56"/>
    <w:rsid w:val="002C64B5"/>
    <w:rsid w:val="002D17F4"/>
    <w:rsid w:val="002D5B1E"/>
    <w:rsid w:val="002D70BC"/>
    <w:rsid w:val="002F094E"/>
    <w:rsid w:val="002F3310"/>
    <w:rsid w:val="002F37F1"/>
    <w:rsid w:val="002F7070"/>
    <w:rsid w:val="002F739F"/>
    <w:rsid w:val="00303F96"/>
    <w:rsid w:val="00316ED1"/>
    <w:rsid w:val="0033114B"/>
    <w:rsid w:val="00331798"/>
    <w:rsid w:val="00332D3D"/>
    <w:rsid w:val="003367FD"/>
    <w:rsid w:val="003444A2"/>
    <w:rsid w:val="00357E1A"/>
    <w:rsid w:val="00366729"/>
    <w:rsid w:val="00374204"/>
    <w:rsid w:val="00384932"/>
    <w:rsid w:val="00386789"/>
    <w:rsid w:val="003A092F"/>
    <w:rsid w:val="003A42E5"/>
    <w:rsid w:val="003B0B13"/>
    <w:rsid w:val="003B25A8"/>
    <w:rsid w:val="003B2FCC"/>
    <w:rsid w:val="003C4AFE"/>
    <w:rsid w:val="003D4490"/>
    <w:rsid w:val="003D626F"/>
    <w:rsid w:val="003E01A9"/>
    <w:rsid w:val="003E586E"/>
    <w:rsid w:val="003F15FB"/>
    <w:rsid w:val="003F795F"/>
    <w:rsid w:val="004029C5"/>
    <w:rsid w:val="004059B5"/>
    <w:rsid w:val="0041237E"/>
    <w:rsid w:val="00414F59"/>
    <w:rsid w:val="00415596"/>
    <w:rsid w:val="0041697F"/>
    <w:rsid w:val="0043136D"/>
    <w:rsid w:val="0044396D"/>
    <w:rsid w:val="00451C89"/>
    <w:rsid w:val="00461777"/>
    <w:rsid w:val="00464C18"/>
    <w:rsid w:val="00464DE8"/>
    <w:rsid w:val="00465CEE"/>
    <w:rsid w:val="0046651C"/>
    <w:rsid w:val="00466B87"/>
    <w:rsid w:val="00485CA3"/>
    <w:rsid w:val="00486FBA"/>
    <w:rsid w:val="0048734F"/>
    <w:rsid w:val="004925E1"/>
    <w:rsid w:val="00497046"/>
    <w:rsid w:val="004A5135"/>
    <w:rsid w:val="004B3EEF"/>
    <w:rsid w:val="004B5EFF"/>
    <w:rsid w:val="004E20D5"/>
    <w:rsid w:val="004E4B43"/>
    <w:rsid w:val="004E7F8D"/>
    <w:rsid w:val="004F0FEF"/>
    <w:rsid w:val="004F7A13"/>
    <w:rsid w:val="00502220"/>
    <w:rsid w:val="00504AF6"/>
    <w:rsid w:val="00512308"/>
    <w:rsid w:val="0052561D"/>
    <w:rsid w:val="00532B26"/>
    <w:rsid w:val="00537910"/>
    <w:rsid w:val="005447FA"/>
    <w:rsid w:val="0055314B"/>
    <w:rsid w:val="005567EC"/>
    <w:rsid w:val="00560578"/>
    <w:rsid w:val="00573702"/>
    <w:rsid w:val="00583119"/>
    <w:rsid w:val="00596AD8"/>
    <w:rsid w:val="005B134C"/>
    <w:rsid w:val="005B61EA"/>
    <w:rsid w:val="005C13AE"/>
    <w:rsid w:val="005D01C9"/>
    <w:rsid w:val="005D627B"/>
    <w:rsid w:val="005E24DF"/>
    <w:rsid w:val="005E36D3"/>
    <w:rsid w:val="005E69E2"/>
    <w:rsid w:val="00605D14"/>
    <w:rsid w:val="00610971"/>
    <w:rsid w:val="006128CB"/>
    <w:rsid w:val="006217A1"/>
    <w:rsid w:val="00624DB0"/>
    <w:rsid w:val="0062739C"/>
    <w:rsid w:val="00635A88"/>
    <w:rsid w:val="00637F89"/>
    <w:rsid w:val="00642107"/>
    <w:rsid w:val="006524AF"/>
    <w:rsid w:val="00652F3C"/>
    <w:rsid w:val="006559DC"/>
    <w:rsid w:val="00657FFC"/>
    <w:rsid w:val="00660239"/>
    <w:rsid w:val="00661456"/>
    <w:rsid w:val="00673A00"/>
    <w:rsid w:val="00674215"/>
    <w:rsid w:val="00677DCB"/>
    <w:rsid w:val="00677FCC"/>
    <w:rsid w:val="00684961"/>
    <w:rsid w:val="00684C7A"/>
    <w:rsid w:val="006A593F"/>
    <w:rsid w:val="006B2C06"/>
    <w:rsid w:val="006B69B7"/>
    <w:rsid w:val="006C0232"/>
    <w:rsid w:val="006C0283"/>
    <w:rsid w:val="006C3508"/>
    <w:rsid w:val="006C5AB6"/>
    <w:rsid w:val="006E2D63"/>
    <w:rsid w:val="006E6880"/>
    <w:rsid w:val="006F1E59"/>
    <w:rsid w:val="006F5128"/>
    <w:rsid w:val="00700DEA"/>
    <w:rsid w:val="007028A6"/>
    <w:rsid w:val="007062CB"/>
    <w:rsid w:val="00707D2A"/>
    <w:rsid w:val="00713EE8"/>
    <w:rsid w:val="00717B57"/>
    <w:rsid w:val="0072436D"/>
    <w:rsid w:val="00724A94"/>
    <w:rsid w:val="0073309E"/>
    <w:rsid w:val="00735513"/>
    <w:rsid w:val="00740AF3"/>
    <w:rsid w:val="00746879"/>
    <w:rsid w:val="00750B30"/>
    <w:rsid w:val="007521AC"/>
    <w:rsid w:val="00761224"/>
    <w:rsid w:val="007626BA"/>
    <w:rsid w:val="00765202"/>
    <w:rsid w:val="00774613"/>
    <w:rsid w:val="00775584"/>
    <w:rsid w:val="0078025E"/>
    <w:rsid w:val="00785F64"/>
    <w:rsid w:val="00786D4C"/>
    <w:rsid w:val="00795EF4"/>
    <w:rsid w:val="007A1C29"/>
    <w:rsid w:val="007B1FC0"/>
    <w:rsid w:val="007B2C5A"/>
    <w:rsid w:val="007B2E5C"/>
    <w:rsid w:val="007B3672"/>
    <w:rsid w:val="007B546A"/>
    <w:rsid w:val="007B6AD8"/>
    <w:rsid w:val="007C157B"/>
    <w:rsid w:val="007C7F93"/>
    <w:rsid w:val="007D52F5"/>
    <w:rsid w:val="007D53B7"/>
    <w:rsid w:val="007D57C9"/>
    <w:rsid w:val="007E0AE1"/>
    <w:rsid w:val="007E2574"/>
    <w:rsid w:val="007E714B"/>
    <w:rsid w:val="007F101F"/>
    <w:rsid w:val="007F2547"/>
    <w:rsid w:val="007F4F98"/>
    <w:rsid w:val="00802746"/>
    <w:rsid w:val="0081518A"/>
    <w:rsid w:val="00816373"/>
    <w:rsid w:val="00825F5E"/>
    <w:rsid w:val="00827F7B"/>
    <w:rsid w:val="0083280E"/>
    <w:rsid w:val="008425D8"/>
    <w:rsid w:val="00842B82"/>
    <w:rsid w:val="0084644C"/>
    <w:rsid w:val="00851814"/>
    <w:rsid w:val="008565DE"/>
    <w:rsid w:val="00861D69"/>
    <w:rsid w:val="00870BFA"/>
    <w:rsid w:val="008772C2"/>
    <w:rsid w:val="00881656"/>
    <w:rsid w:val="0088177B"/>
    <w:rsid w:val="008825C1"/>
    <w:rsid w:val="00883134"/>
    <w:rsid w:val="00890F37"/>
    <w:rsid w:val="00893412"/>
    <w:rsid w:val="00893937"/>
    <w:rsid w:val="008A3907"/>
    <w:rsid w:val="008B1DCD"/>
    <w:rsid w:val="008B514D"/>
    <w:rsid w:val="008E7EA0"/>
    <w:rsid w:val="008F01C9"/>
    <w:rsid w:val="008F3698"/>
    <w:rsid w:val="008F50F5"/>
    <w:rsid w:val="008F67E8"/>
    <w:rsid w:val="00901931"/>
    <w:rsid w:val="00903C2F"/>
    <w:rsid w:val="009103CD"/>
    <w:rsid w:val="009124AB"/>
    <w:rsid w:val="009505E3"/>
    <w:rsid w:val="0095137C"/>
    <w:rsid w:val="00954E57"/>
    <w:rsid w:val="00956EDE"/>
    <w:rsid w:val="00956F34"/>
    <w:rsid w:val="00972F1E"/>
    <w:rsid w:val="0097653C"/>
    <w:rsid w:val="00981354"/>
    <w:rsid w:val="009827E8"/>
    <w:rsid w:val="00983948"/>
    <w:rsid w:val="009A2169"/>
    <w:rsid w:val="009A2CC5"/>
    <w:rsid w:val="009A4003"/>
    <w:rsid w:val="009A64FD"/>
    <w:rsid w:val="009B049C"/>
    <w:rsid w:val="009B7EA9"/>
    <w:rsid w:val="009C2618"/>
    <w:rsid w:val="009C6182"/>
    <w:rsid w:val="009D18B2"/>
    <w:rsid w:val="009D7466"/>
    <w:rsid w:val="009F1F90"/>
    <w:rsid w:val="00A04942"/>
    <w:rsid w:val="00A049B3"/>
    <w:rsid w:val="00A04E28"/>
    <w:rsid w:val="00A13DAF"/>
    <w:rsid w:val="00A219FA"/>
    <w:rsid w:val="00A23A5B"/>
    <w:rsid w:val="00A26812"/>
    <w:rsid w:val="00A31B92"/>
    <w:rsid w:val="00A31D6D"/>
    <w:rsid w:val="00A416D6"/>
    <w:rsid w:val="00A548FD"/>
    <w:rsid w:val="00A5492F"/>
    <w:rsid w:val="00A6279C"/>
    <w:rsid w:val="00A64973"/>
    <w:rsid w:val="00A65530"/>
    <w:rsid w:val="00A93B0F"/>
    <w:rsid w:val="00AA0A07"/>
    <w:rsid w:val="00AB7A3B"/>
    <w:rsid w:val="00AC2567"/>
    <w:rsid w:val="00AE0252"/>
    <w:rsid w:val="00AE31BB"/>
    <w:rsid w:val="00AE4266"/>
    <w:rsid w:val="00AF04ED"/>
    <w:rsid w:val="00AF50C2"/>
    <w:rsid w:val="00B030AB"/>
    <w:rsid w:val="00B04B16"/>
    <w:rsid w:val="00B076DC"/>
    <w:rsid w:val="00B10227"/>
    <w:rsid w:val="00B10F4A"/>
    <w:rsid w:val="00B2145B"/>
    <w:rsid w:val="00B214F5"/>
    <w:rsid w:val="00B233CE"/>
    <w:rsid w:val="00B263A8"/>
    <w:rsid w:val="00B30775"/>
    <w:rsid w:val="00B3552C"/>
    <w:rsid w:val="00B3571D"/>
    <w:rsid w:val="00B40AA0"/>
    <w:rsid w:val="00B50B86"/>
    <w:rsid w:val="00B570D3"/>
    <w:rsid w:val="00B67728"/>
    <w:rsid w:val="00B76CBF"/>
    <w:rsid w:val="00B81E3B"/>
    <w:rsid w:val="00B854DE"/>
    <w:rsid w:val="00B92AD7"/>
    <w:rsid w:val="00B974F8"/>
    <w:rsid w:val="00BB08F2"/>
    <w:rsid w:val="00BC18F2"/>
    <w:rsid w:val="00BC464D"/>
    <w:rsid w:val="00BD7AF5"/>
    <w:rsid w:val="00BE7A52"/>
    <w:rsid w:val="00BF451A"/>
    <w:rsid w:val="00BF5541"/>
    <w:rsid w:val="00BF61A5"/>
    <w:rsid w:val="00C0397D"/>
    <w:rsid w:val="00C11787"/>
    <w:rsid w:val="00C147A9"/>
    <w:rsid w:val="00C15A99"/>
    <w:rsid w:val="00C16FAF"/>
    <w:rsid w:val="00C20408"/>
    <w:rsid w:val="00C2388D"/>
    <w:rsid w:val="00C26539"/>
    <w:rsid w:val="00C304FC"/>
    <w:rsid w:val="00C30E0A"/>
    <w:rsid w:val="00C35434"/>
    <w:rsid w:val="00C46C09"/>
    <w:rsid w:val="00C65E66"/>
    <w:rsid w:val="00C8011D"/>
    <w:rsid w:val="00C80B5A"/>
    <w:rsid w:val="00C819D9"/>
    <w:rsid w:val="00C85188"/>
    <w:rsid w:val="00C85708"/>
    <w:rsid w:val="00C93FF0"/>
    <w:rsid w:val="00C9529E"/>
    <w:rsid w:val="00C96F55"/>
    <w:rsid w:val="00C97239"/>
    <w:rsid w:val="00CA04C1"/>
    <w:rsid w:val="00CB710F"/>
    <w:rsid w:val="00CC3CB6"/>
    <w:rsid w:val="00CC5F96"/>
    <w:rsid w:val="00CC6E33"/>
    <w:rsid w:val="00CD1A66"/>
    <w:rsid w:val="00CD1C85"/>
    <w:rsid w:val="00CD1FB7"/>
    <w:rsid w:val="00CD4C67"/>
    <w:rsid w:val="00CE14A2"/>
    <w:rsid w:val="00CF22E0"/>
    <w:rsid w:val="00CF682D"/>
    <w:rsid w:val="00D0720B"/>
    <w:rsid w:val="00D12563"/>
    <w:rsid w:val="00D14545"/>
    <w:rsid w:val="00D16E12"/>
    <w:rsid w:val="00D21995"/>
    <w:rsid w:val="00D2366D"/>
    <w:rsid w:val="00D2756A"/>
    <w:rsid w:val="00D30A7A"/>
    <w:rsid w:val="00D41BB0"/>
    <w:rsid w:val="00D4316F"/>
    <w:rsid w:val="00D44008"/>
    <w:rsid w:val="00D44C14"/>
    <w:rsid w:val="00D50442"/>
    <w:rsid w:val="00D523C8"/>
    <w:rsid w:val="00D57D58"/>
    <w:rsid w:val="00D613F9"/>
    <w:rsid w:val="00D731DA"/>
    <w:rsid w:val="00D86C68"/>
    <w:rsid w:val="00D94088"/>
    <w:rsid w:val="00D94DCF"/>
    <w:rsid w:val="00D958CC"/>
    <w:rsid w:val="00DB1A68"/>
    <w:rsid w:val="00DB1B22"/>
    <w:rsid w:val="00DB3710"/>
    <w:rsid w:val="00DB4B5E"/>
    <w:rsid w:val="00DB7767"/>
    <w:rsid w:val="00DC0C19"/>
    <w:rsid w:val="00DC7069"/>
    <w:rsid w:val="00DD2D62"/>
    <w:rsid w:val="00DE0AD6"/>
    <w:rsid w:val="00DE651F"/>
    <w:rsid w:val="00DF149D"/>
    <w:rsid w:val="00DF186F"/>
    <w:rsid w:val="00DF631F"/>
    <w:rsid w:val="00E2733B"/>
    <w:rsid w:val="00E30466"/>
    <w:rsid w:val="00E3377B"/>
    <w:rsid w:val="00E345DD"/>
    <w:rsid w:val="00E36461"/>
    <w:rsid w:val="00E422A8"/>
    <w:rsid w:val="00E47E4A"/>
    <w:rsid w:val="00E61F48"/>
    <w:rsid w:val="00E76540"/>
    <w:rsid w:val="00E82D1D"/>
    <w:rsid w:val="00E929F0"/>
    <w:rsid w:val="00E92BCE"/>
    <w:rsid w:val="00E92E5A"/>
    <w:rsid w:val="00E95FB8"/>
    <w:rsid w:val="00E96C15"/>
    <w:rsid w:val="00EA2441"/>
    <w:rsid w:val="00EA5178"/>
    <w:rsid w:val="00EB424B"/>
    <w:rsid w:val="00EC3461"/>
    <w:rsid w:val="00EC394C"/>
    <w:rsid w:val="00EC4017"/>
    <w:rsid w:val="00EC4AB3"/>
    <w:rsid w:val="00EC6542"/>
    <w:rsid w:val="00EC764B"/>
    <w:rsid w:val="00ED2993"/>
    <w:rsid w:val="00EE735B"/>
    <w:rsid w:val="00EE75E3"/>
    <w:rsid w:val="00EE7E25"/>
    <w:rsid w:val="00EF1F2B"/>
    <w:rsid w:val="00F135ED"/>
    <w:rsid w:val="00F173BB"/>
    <w:rsid w:val="00F22FA5"/>
    <w:rsid w:val="00F35435"/>
    <w:rsid w:val="00F40247"/>
    <w:rsid w:val="00F4093C"/>
    <w:rsid w:val="00F55C00"/>
    <w:rsid w:val="00F60C61"/>
    <w:rsid w:val="00F7021D"/>
    <w:rsid w:val="00F71590"/>
    <w:rsid w:val="00F80934"/>
    <w:rsid w:val="00F80EE1"/>
    <w:rsid w:val="00F84852"/>
    <w:rsid w:val="00F8702F"/>
    <w:rsid w:val="00F9007B"/>
    <w:rsid w:val="00F904C9"/>
    <w:rsid w:val="00F911A1"/>
    <w:rsid w:val="00F926DE"/>
    <w:rsid w:val="00F95B07"/>
    <w:rsid w:val="00FA0574"/>
    <w:rsid w:val="00FB24E7"/>
    <w:rsid w:val="00FB372F"/>
    <w:rsid w:val="00FB3CB7"/>
    <w:rsid w:val="00FC245C"/>
    <w:rsid w:val="00FD1A57"/>
    <w:rsid w:val="00FD3BDF"/>
    <w:rsid w:val="00FD3FA0"/>
    <w:rsid w:val="00FD72F4"/>
    <w:rsid w:val="00FE14B9"/>
    <w:rsid w:val="00FE28B0"/>
    <w:rsid w:val="00FE375F"/>
    <w:rsid w:val="00FE544C"/>
    <w:rsid w:val="00FE6347"/>
    <w:rsid w:val="00FF32B5"/>
    <w:rsid w:val="00FF4B07"/>
    <w:rsid w:val="00FF73C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16EB28-2534-4AEB-A494-04E2A4CF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ind w:firstLine="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5A"/>
  </w:style>
  <w:style w:type="paragraph" w:styleId="Ttulo1">
    <w:name w:val="heading 1"/>
    <w:basedOn w:val="Normal"/>
    <w:next w:val="Normal"/>
    <w:link w:val="Ttulo1Car"/>
    <w:uiPriority w:val="9"/>
    <w:qFormat/>
    <w:rsid w:val="00D21995"/>
    <w:pPr>
      <w:keepNext/>
      <w:keepLines/>
      <w:spacing w:before="240" w:after="0"/>
      <w:outlineLvl w:val="0"/>
    </w:pPr>
    <w:rPr>
      <w:rFonts w:asciiTheme="majorHAnsi" w:eastAsiaTheme="majorEastAsia" w:hAnsiTheme="majorHAnsi" w:cstheme="majorBidi"/>
      <w:b/>
      <w:sz w:val="24"/>
      <w:szCs w:val="32"/>
      <w:lang w:eastAsia="es-EC"/>
    </w:rPr>
  </w:style>
  <w:style w:type="paragraph" w:styleId="Ttulo2">
    <w:name w:val="heading 2"/>
    <w:basedOn w:val="Normal"/>
    <w:next w:val="Normal"/>
    <w:link w:val="Ttulo2Car"/>
    <w:uiPriority w:val="9"/>
    <w:unhideWhenUsed/>
    <w:qFormat/>
    <w:rsid w:val="00750B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6D4C"/>
    <w:rPr>
      <w:color w:val="0563C1" w:themeColor="hyperlink"/>
      <w:u w:val="single"/>
    </w:rPr>
  </w:style>
  <w:style w:type="table" w:styleId="Tablaconcuadrcula">
    <w:name w:val="Table Grid"/>
    <w:basedOn w:val="Tablanormal"/>
    <w:uiPriority w:val="59"/>
    <w:rsid w:val="0070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7028A6"/>
    <w:pPr>
      <w:ind w:left="720"/>
      <w:contextualSpacing/>
    </w:pPr>
  </w:style>
  <w:style w:type="character" w:customStyle="1" w:styleId="Ttulo1Car">
    <w:name w:val="Título 1 Car"/>
    <w:basedOn w:val="Fuentedeprrafopredeter"/>
    <w:link w:val="Ttulo1"/>
    <w:uiPriority w:val="9"/>
    <w:rsid w:val="00D21995"/>
    <w:rPr>
      <w:rFonts w:asciiTheme="majorHAnsi" w:eastAsiaTheme="majorEastAsia" w:hAnsiTheme="majorHAnsi" w:cstheme="majorBidi"/>
      <w:b/>
      <w:sz w:val="24"/>
      <w:szCs w:val="32"/>
      <w:lang w:eastAsia="es-EC"/>
    </w:rPr>
  </w:style>
  <w:style w:type="paragraph" w:styleId="Bibliografa">
    <w:name w:val="Bibliography"/>
    <w:basedOn w:val="Normal"/>
    <w:next w:val="Normal"/>
    <w:uiPriority w:val="37"/>
    <w:unhideWhenUsed/>
    <w:rsid w:val="006217A1"/>
  </w:style>
  <w:style w:type="paragraph" w:styleId="Textonotapie">
    <w:name w:val="footnote text"/>
    <w:basedOn w:val="Normal"/>
    <w:link w:val="TextonotapieCar"/>
    <w:unhideWhenUsed/>
    <w:rsid w:val="00316ED1"/>
    <w:pPr>
      <w:spacing w:after="0" w:line="240" w:lineRule="auto"/>
    </w:pPr>
    <w:rPr>
      <w:sz w:val="20"/>
      <w:szCs w:val="20"/>
    </w:rPr>
  </w:style>
  <w:style w:type="character" w:customStyle="1" w:styleId="TextonotapieCar">
    <w:name w:val="Texto nota pie Car"/>
    <w:basedOn w:val="Fuentedeprrafopredeter"/>
    <w:link w:val="Textonotapie"/>
    <w:uiPriority w:val="99"/>
    <w:rsid w:val="00316ED1"/>
    <w:rPr>
      <w:sz w:val="20"/>
      <w:szCs w:val="20"/>
    </w:rPr>
  </w:style>
  <w:style w:type="character" w:styleId="Refdenotaalpie">
    <w:name w:val="footnote reference"/>
    <w:aliases w:val="Ref,de nota al pie"/>
    <w:basedOn w:val="Fuentedeprrafopredeter"/>
    <w:unhideWhenUsed/>
    <w:rsid w:val="00316ED1"/>
    <w:rPr>
      <w:vertAlign w:val="superscript"/>
    </w:rPr>
  </w:style>
  <w:style w:type="paragraph" w:styleId="Encabezado">
    <w:name w:val="header"/>
    <w:basedOn w:val="Normal"/>
    <w:link w:val="EncabezadoCar"/>
    <w:uiPriority w:val="99"/>
    <w:unhideWhenUsed/>
    <w:rsid w:val="00F702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021D"/>
  </w:style>
  <w:style w:type="paragraph" w:styleId="Piedepgina">
    <w:name w:val="footer"/>
    <w:basedOn w:val="Normal"/>
    <w:link w:val="PiedepginaCar"/>
    <w:uiPriority w:val="99"/>
    <w:unhideWhenUsed/>
    <w:rsid w:val="00F702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021D"/>
  </w:style>
  <w:style w:type="paragraph" w:styleId="Textoindependiente">
    <w:name w:val="Body Text"/>
    <w:basedOn w:val="Normal"/>
    <w:link w:val="TextoindependienteCar"/>
    <w:rsid w:val="00F135ED"/>
    <w:pPr>
      <w:widowControl w:val="0"/>
      <w:spacing w:after="0" w:line="240" w:lineRule="auto"/>
      <w:ind w:firstLine="0"/>
      <w:jc w:val="center"/>
    </w:pPr>
    <w:rPr>
      <w:rFonts w:ascii="Times New Roman" w:eastAsia="SimSun" w:hAnsi="Times New Roman" w:cs="Times New Roman"/>
      <w:bCs/>
      <w:kern w:val="2"/>
      <w:sz w:val="21"/>
      <w:szCs w:val="24"/>
      <w:lang w:val="x-none" w:eastAsia="x-none"/>
    </w:rPr>
  </w:style>
  <w:style w:type="character" w:customStyle="1" w:styleId="TextoindependienteCar">
    <w:name w:val="Texto independiente Car"/>
    <w:basedOn w:val="Fuentedeprrafopredeter"/>
    <w:link w:val="Textoindependiente"/>
    <w:rsid w:val="00F135ED"/>
    <w:rPr>
      <w:rFonts w:ascii="Times New Roman" w:eastAsia="SimSun" w:hAnsi="Times New Roman" w:cs="Times New Roman"/>
      <w:bCs/>
      <w:kern w:val="2"/>
      <w:sz w:val="21"/>
      <w:szCs w:val="24"/>
      <w:lang w:val="x-none" w:eastAsia="x-none"/>
    </w:rPr>
  </w:style>
  <w:style w:type="paragraph" w:customStyle="1" w:styleId="Resumen-Ttulo">
    <w:name w:val="Resumen-Título"/>
    <w:basedOn w:val="Normal"/>
    <w:rsid w:val="002F37F1"/>
    <w:pPr>
      <w:spacing w:before="240" w:after="60" w:line="240" w:lineRule="auto"/>
      <w:ind w:firstLine="0"/>
      <w:jc w:val="both"/>
    </w:pPr>
    <w:rPr>
      <w:rFonts w:ascii="Arial" w:eastAsia="Times New Roman" w:hAnsi="Arial" w:cs="Times New Roman"/>
      <w:b/>
      <w:sz w:val="20"/>
      <w:szCs w:val="24"/>
      <w:lang w:val="es-ES_tradnl" w:eastAsia="es-ES_tradnl"/>
    </w:rPr>
  </w:style>
  <w:style w:type="paragraph" w:customStyle="1" w:styleId="Resumen-TextoIngls">
    <w:name w:val="Resumen-Texto Inglés"/>
    <w:basedOn w:val="Normal"/>
    <w:rsid w:val="002F37F1"/>
    <w:pPr>
      <w:spacing w:after="60" w:line="240" w:lineRule="auto"/>
      <w:ind w:firstLine="0"/>
      <w:jc w:val="both"/>
    </w:pPr>
    <w:rPr>
      <w:rFonts w:ascii="Arial" w:eastAsia="Times New Roman" w:hAnsi="Arial" w:cs="Times New Roman"/>
      <w:sz w:val="18"/>
      <w:szCs w:val="24"/>
      <w:lang w:val="en-GB" w:eastAsia="es-ES_tradnl"/>
    </w:rPr>
  </w:style>
  <w:style w:type="paragraph" w:customStyle="1" w:styleId="Referencias">
    <w:name w:val="Referencias"/>
    <w:basedOn w:val="Normal"/>
    <w:rsid w:val="002F37F1"/>
    <w:pPr>
      <w:spacing w:after="60" w:line="240" w:lineRule="auto"/>
      <w:ind w:left="284" w:hanging="284"/>
      <w:jc w:val="both"/>
    </w:pPr>
    <w:rPr>
      <w:rFonts w:ascii="Arial" w:eastAsia="Times New Roman" w:hAnsi="Arial" w:cs="Times New Roman"/>
      <w:sz w:val="16"/>
      <w:szCs w:val="24"/>
      <w:lang w:val="es-ES_tradnl" w:eastAsia="es-ES_tradnl"/>
    </w:rPr>
  </w:style>
  <w:style w:type="paragraph" w:customStyle="1" w:styleId="xmsonormal">
    <w:name w:val="x_msonormal"/>
    <w:basedOn w:val="Normal"/>
    <w:rsid w:val="002F37F1"/>
    <w:pPr>
      <w:spacing w:before="100" w:beforeAutospacing="1" w:after="100" w:afterAutospacing="1" w:line="240" w:lineRule="auto"/>
      <w:ind w:firstLine="0"/>
    </w:pPr>
    <w:rPr>
      <w:rFonts w:ascii="Times New Roman" w:eastAsia="Times New Roman" w:hAnsi="Times New Roman" w:cs="Times New Roman"/>
      <w:sz w:val="24"/>
      <w:szCs w:val="24"/>
      <w:lang w:eastAsia="es-EC"/>
    </w:rPr>
  </w:style>
  <w:style w:type="paragraph" w:styleId="NormalWeb">
    <w:name w:val="Normal (Web)"/>
    <w:basedOn w:val="Normal"/>
    <w:uiPriority w:val="99"/>
    <w:unhideWhenUsed/>
    <w:rsid w:val="002F37F1"/>
    <w:pPr>
      <w:spacing w:before="100" w:beforeAutospacing="1" w:after="100" w:afterAutospacing="1" w:line="240" w:lineRule="auto"/>
      <w:ind w:firstLine="0"/>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0059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99A"/>
    <w:rPr>
      <w:rFonts w:ascii="Segoe UI" w:hAnsi="Segoe UI" w:cs="Segoe UI"/>
      <w:sz w:val="18"/>
      <w:szCs w:val="18"/>
    </w:rPr>
  </w:style>
  <w:style w:type="character" w:styleId="Textoennegrita">
    <w:name w:val="Strong"/>
    <w:basedOn w:val="Fuentedeprrafopredeter"/>
    <w:uiPriority w:val="22"/>
    <w:qFormat/>
    <w:rsid w:val="00CB710F"/>
    <w:rPr>
      <w:b/>
      <w:bCs/>
    </w:rPr>
  </w:style>
  <w:style w:type="paragraph" w:styleId="Sinespaciado">
    <w:name w:val="No Spacing"/>
    <w:link w:val="SinespaciadoCar"/>
    <w:uiPriority w:val="1"/>
    <w:qFormat/>
    <w:rsid w:val="00CB710F"/>
    <w:pPr>
      <w:spacing w:after="0" w:line="240" w:lineRule="auto"/>
      <w:ind w:firstLine="0"/>
    </w:pPr>
    <w:rPr>
      <w:lang w:val="en-US"/>
    </w:rPr>
  </w:style>
  <w:style w:type="paragraph" w:styleId="Descripcin">
    <w:name w:val="caption"/>
    <w:basedOn w:val="Normal"/>
    <w:next w:val="Normal"/>
    <w:uiPriority w:val="35"/>
    <w:unhideWhenUsed/>
    <w:qFormat/>
    <w:rsid w:val="00CB710F"/>
    <w:pPr>
      <w:spacing w:after="200" w:line="240" w:lineRule="auto"/>
      <w:ind w:firstLine="0"/>
    </w:pPr>
    <w:rPr>
      <w:i/>
      <w:iCs/>
      <w:color w:val="44546A" w:themeColor="text2"/>
      <w:sz w:val="18"/>
      <w:szCs w:val="18"/>
      <w:lang w:val="en-US"/>
    </w:rPr>
  </w:style>
  <w:style w:type="character" w:customStyle="1" w:styleId="Cuerpodeltexto">
    <w:name w:val="Cuerpo del texto_"/>
    <w:basedOn w:val="Fuentedeprrafopredeter"/>
    <w:link w:val="Cuerpodeltexto0"/>
    <w:rsid w:val="00CB710F"/>
    <w:rPr>
      <w:rFonts w:ascii="Arial Unicode MS" w:eastAsia="Arial Unicode MS" w:hAnsi="Arial Unicode MS" w:cs="Arial Unicode MS"/>
      <w:spacing w:val="3"/>
      <w:sz w:val="20"/>
      <w:szCs w:val="20"/>
      <w:shd w:val="clear" w:color="auto" w:fill="FFFFFF"/>
    </w:rPr>
  </w:style>
  <w:style w:type="paragraph" w:customStyle="1" w:styleId="Cuerpodeltexto0">
    <w:name w:val="Cuerpo del texto"/>
    <w:basedOn w:val="Normal"/>
    <w:link w:val="Cuerpodeltexto"/>
    <w:rsid w:val="00CB710F"/>
    <w:pPr>
      <w:widowControl w:val="0"/>
      <w:shd w:val="clear" w:color="auto" w:fill="FFFFFF"/>
      <w:spacing w:before="300" w:after="0" w:line="413" w:lineRule="exact"/>
      <w:ind w:hanging="360"/>
      <w:jc w:val="both"/>
    </w:pPr>
    <w:rPr>
      <w:rFonts w:ascii="Arial Unicode MS" w:eastAsia="Arial Unicode MS" w:hAnsi="Arial Unicode MS" w:cs="Arial Unicode MS"/>
      <w:spacing w:val="3"/>
      <w:sz w:val="20"/>
      <w:szCs w:val="20"/>
    </w:rPr>
  </w:style>
  <w:style w:type="character" w:customStyle="1" w:styleId="PrrafodelistaCar">
    <w:name w:val="Párrafo de lista Car"/>
    <w:link w:val="Prrafodelista"/>
    <w:uiPriority w:val="34"/>
    <w:rsid w:val="00CB710F"/>
  </w:style>
  <w:style w:type="character" w:customStyle="1" w:styleId="citation">
    <w:name w:val="citation"/>
    <w:basedOn w:val="Fuentedeprrafopredeter"/>
    <w:rsid w:val="00CB710F"/>
  </w:style>
  <w:style w:type="paragraph" w:styleId="HTMLconformatoprevio">
    <w:name w:val="HTML Preformatted"/>
    <w:basedOn w:val="Normal"/>
    <w:link w:val="HTMLconformatoprevioCar"/>
    <w:uiPriority w:val="99"/>
    <w:unhideWhenUsed/>
    <w:rsid w:val="00CB7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B710F"/>
    <w:rPr>
      <w:rFonts w:ascii="Courier New" w:eastAsia="Times New Roman" w:hAnsi="Courier New" w:cs="Courier New"/>
      <w:sz w:val="20"/>
      <w:szCs w:val="20"/>
      <w:lang w:val="es-ES" w:eastAsia="es-ES"/>
    </w:rPr>
  </w:style>
  <w:style w:type="character" w:customStyle="1" w:styleId="Ttulo2Car">
    <w:name w:val="Título 2 Car"/>
    <w:basedOn w:val="Fuentedeprrafopredeter"/>
    <w:link w:val="Ttulo2"/>
    <w:uiPriority w:val="9"/>
    <w:rsid w:val="00750B30"/>
    <w:rPr>
      <w:rFonts w:asciiTheme="majorHAnsi" w:eastAsiaTheme="majorEastAsia" w:hAnsiTheme="majorHAnsi" w:cstheme="majorBidi"/>
      <w:color w:val="2E74B5" w:themeColor="accent1" w:themeShade="BF"/>
      <w:sz w:val="26"/>
      <w:szCs w:val="26"/>
    </w:rPr>
  </w:style>
  <w:style w:type="table" w:styleId="Tablanormal2">
    <w:name w:val="Plain Table 2"/>
    <w:basedOn w:val="Tablanormal"/>
    <w:uiPriority w:val="42"/>
    <w:rsid w:val="008565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EA24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uiPriority w:val="20"/>
    <w:qFormat/>
    <w:rsid w:val="00CD1A66"/>
    <w:rPr>
      <w:i/>
      <w:iCs/>
    </w:rPr>
  </w:style>
  <w:style w:type="paragraph" w:styleId="Subttulo">
    <w:name w:val="Subtitle"/>
    <w:basedOn w:val="Normal"/>
    <w:link w:val="SubttuloCar"/>
    <w:qFormat/>
    <w:rsid w:val="00CD1A66"/>
    <w:pPr>
      <w:spacing w:after="0" w:line="240" w:lineRule="auto"/>
      <w:ind w:firstLine="0"/>
      <w:jc w:val="center"/>
    </w:pPr>
    <w:rPr>
      <w:rFonts w:ascii="Arial Narrow" w:eastAsia="MS Mincho" w:hAnsi="Arial Narrow" w:cs="Times New Roman"/>
      <w:b/>
      <w:bCs/>
      <w:caps/>
      <w:shadow/>
      <w:sz w:val="32"/>
      <w:szCs w:val="24"/>
      <w:lang w:val="x-none" w:eastAsia="x-none"/>
    </w:rPr>
  </w:style>
  <w:style w:type="character" w:customStyle="1" w:styleId="SubttuloCar">
    <w:name w:val="Subtítulo Car"/>
    <w:basedOn w:val="Fuentedeprrafopredeter"/>
    <w:link w:val="Subttulo"/>
    <w:rsid w:val="00CD1A66"/>
    <w:rPr>
      <w:rFonts w:ascii="Arial Narrow" w:eastAsia="MS Mincho" w:hAnsi="Arial Narrow" w:cs="Times New Roman"/>
      <w:b/>
      <w:bCs/>
      <w:caps/>
      <w:shadow/>
      <w:sz w:val="32"/>
      <w:szCs w:val="24"/>
      <w:lang w:val="x-none" w:eastAsia="x-none"/>
    </w:rPr>
  </w:style>
  <w:style w:type="character" w:customStyle="1" w:styleId="hps">
    <w:name w:val="hps"/>
    <w:basedOn w:val="Fuentedeprrafopredeter"/>
    <w:rsid w:val="00F904C9"/>
  </w:style>
  <w:style w:type="paragraph" w:customStyle="1" w:styleId="EndNoteBibliography">
    <w:name w:val="EndNote Bibliography"/>
    <w:basedOn w:val="Normal"/>
    <w:link w:val="EndNoteBibliographyCar"/>
    <w:rsid w:val="00414F59"/>
    <w:pPr>
      <w:spacing w:after="200" w:line="240" w:lineRule="auto"/>
      <w:ind w:firstLine="0"/>
    </w:pPr>
    <w:rPr>
      <w:rFonts w:ascii="Calibri" w:hAnsi="Calibri"/>
      <w:noProof/>
      <w:lang w:val="en-US"/>
    </w:rPr>
  </w:style>
  <w:style w:type="character" w:customStyle="1" w:styleId="EndNoteBibliographyCar">
    <w:name w:val="EndNote Bibliography Car"/>
    <w:basedOn w:val="Fuentedeprrafopredeter"/>
    <w:link w:val="EndNoteBibliography"/>
    <w:rsid w:val="00414F59"/>
    <w:rPr>
      <w:rFonts w:ascii="Calibri" w:hAnsi="Calibri"/>
      <w:noProof/>
      <w:lang w:val="en-US"/>
    </w:rPr>
  </w:style>
  <w:style w:type="table" w:styleId="Tabladecuadrcula1clara-nfasis3">
    <w:name w:val="Grid Table 1 Light Accent 3"/>
    <w:basedOn w:val="Tablanormal"/>
    <w:uiPriority w:val="46"/>
    <w:rsid w:val="00D5044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llowtextselection">
    <w:name w:val="allowtextselection"/>
    <w:basedOn w:val="Fuentedeprrafopredeter"/>
    <w:rsid w:val="00677DCB"/>
  </w:style>
  <w:style w:type="character" w:customStyle="1" w:styleId="SinespaciadoCar">
    <w:name w:val="Sin espaciado Car"/>
    <w:basedOn w:val="Fuentedeprrafopredeter"/>
    <w:link w:val="Sinespaciado"/>
    <w:uiPriority w:val="1"/>
    <w:rsid w:val="00677DCB"/>
    <w:rPr>
      <w:lang w:val="en-US"/>
    </w:rPr>
  </w:style>
  <w:style w:type="paragraph" w:customStyle="1" w:styleId="Default">
    <w:name w:val="Default"/>
    <w:rsid w:val="00677DCB"/>
    <w:pPr>
      <w:autoSpaceDE w:val="0"/>
      <w:autoSpaceDN w:val="0"/>
      <w:adjustRightInd w:val="0"/>
      <w:spacing w:after="0" w:line="240" w:lineRule="auto"/>
      <w:ind w:firstLine="0"/>
    </w:pPr>
    <w:rPr>
      <w:rFonts w:ascii="Century Gothic" w:hAnsi="Century Gothic" w:cs="Century Gothic"/>
      <w:color w:val="000000"/>
      <w:sz w:val="24"/>
      <w:szCs w:val="24"/>
    </w:rPr>
  </w:style>
  <w:style w:type="paragraph" w:customStyle="1" w:styleId="Predeterminado">
    <w:name w:val="Predeterminado"/>
    <w:rsid w:val="003A42E5"/>
    <w:pPr>
      <w:tabs>
        <w:tab w:val="left" w:pos="708"/>
      </w:tabs>
      <w:suppressAutoHyphens/>
      <w:spacing w:after="200" w:line="276" w:lineRule="auto"/>
      <w:ind w:firstLine="0"/>
    </w:pPr>
    <w:rPr>
      <w:rFonts w:ascii="Calibri" w:eastAsia="WenQuanYi Micro Hei" w:hAnsi="Calibri" w:cs="Calibri"/>
      <w:lang w:val="es-MX"/>
    </w:rPr>
  </w:style>
  <w:style w:type="paragraph" w:customStyle="1" w:styleId="Tabladecuadrcula21">
    <w:name w:val="Tabla de cuadrícula 21"/>
    <w:basedOn w:val="Normal"/>
    <w:next w:val="Normal"/>
    <w:uiPriority w:val="37"/>
    <w:unhideWhenUsed/>
    <w:rsid w:val="003A42E5"/>
    <w:pPr>
      <w:ind w:firstLine="0"/>
    </w:pPr>
    <w:rPr>
      <w:rFonts w:ascii="Calibri" w:eastAsia="Calibri" w:hAnsi="Calibri" w:cs="Times New Roman"/>
    </w:rPr>
  </w:style>
  <w:style w:type="table" w:customStyle="1" w:styleId="Tablaconcuadrcula81">
    <w:name w:val="Tabla con cuadrícula81"/>
    <w:basedOn w:val="Tablanormal"/>
    <w:next w:val="Tablaconcuadrcula"/>
    <w:uiPriority w:val="59"/>
    <w:rsid w:val="003B0B13"/>
    <w:pPr>
      <w:spacing w:after="0" w:line="240" w:lineRule="auto"/>
      <w:ind w:left="357" w:firstLine="0"/>
      <w:jc w:val="both"/>
    </w:pPr>
    <w:rPr>
      <w:rFonts w:ascii="Arial" w:hAnsi="Arial" w:cs="Times New Roman"/>
      <w:sz w:val="24"/>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normal3">
    <w:name w:val="Plain Table 3"/>
    <w:basedOn w:val="Tablanormal"/>
    <w:uiPriority w:val="43"/>
    <w:rsid w:val="00677FC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Estilo1">
    <w:name w:val="Estilo1"/>
    <w:basedOn w:val="Ttulo1"/>
    <w:link w:val="Estilo1Car"/>
    <w:qFormat/>
    <w:rsid w:val="00E61F48"/>
    <w:pPr>
      <w:suppressAutoHyphens/>
      <w:autoSpaceDN w:val="0"/>
      <w:spacing w:before="120" w:after="120" w:line="480" w:lineRule="auto"/>
      <w:ind w:firstLine="0"/>
      <w:jc w:val="center"/>
      <w:textAlignment w:val="baseline"/>
    </w:pPr>
    <w:rPr>
      <w:rFonts w:ascii="Times New Roman" w:eastAsia="Times New Roman" w:hAnsi="Times New Roman" w:cs="Times New Roman"/>
      <w:color w:val="000000" w:themeColor="text1"/>
      <w:lang w:val="es-ES" w:eastAsia="es-ES"/>
    </w:rPr>
  </w:style>
  <w:style w:type="character" w:customStyle="1" w:styleId="Estilo1Car">
    <w:name w:val="Estilo1 Car"/>
    <w:basedOn w:val="Fuentedeprrafopredeter"/>
    <w:link w:val="Estilo1"/>
    <w:rsid w:val="00E61F48"/>
    <w:rPr>
      <w:rFonts w:ascii="Times New Roman" w:eastAsia="Times New Roman" w:hAnsi="Times New Roman" w:cs="Times New Roman"/>
      <w:b/>
      <w:color w:val="000000" w:themeColor="text1"/>
      <w:sz w:val="24"/>
      <w:szCs w:val="32"/>
      <w:lang w:val="es-ES" w:eastAsia="es-ES"/>
    </w:rPr>
  </w:style>
  <w:style w:type="table" w:styleId="Sombreadoclaro">
    <w:name w:val="Light Shading"/>
    <w:basedOn w:val="Tablanormal"/>
    <w:uiPriority w:val="60"/>
    <w:rsid w:val="00EC394C"/>
    <w:pPr>
      <w:spacing w:after="0" w:line="240" w:lineRule="auto"/>
      <w:ind w:firstLine="0"/>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angra2detindependiente">
    <w:name w:val="Body Text Indent 2"/>
    <w:basedOn w:val="Normal"/>
    <w:link w:val="Sangra2detindependienteCar"/>
    <w:rsid w:val="000C09D9"/>
    <w:pPr>
      <w:spacing w:after="120" w:line="480" w:lineRule="auto"/>
      <w:ind w:left="283" w:firstLine="0"/>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0C09D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1068">
      <w:bodyDiv w:val="1"/>
      <w:marLeft w:val="0"/>
      <w:marRight w:val="0"/>
      <w:marTop w:val="0"/>
      <w:marBottom w:val="0"/>
      <w:divBdr>
        <w:top w:val="none" w:sz="0" w:space="0" w:color="auto"/>
        <w:left w:val="none" w:sz="0" w:space="0" w:color="auto"/>
        <w:bottom w:val="none" w:sz="0" w:space="0" w:color="auto"/>
        <w:right w:val="none" w:sz="0" w:space="0" w:color="auto"/>
      </w:divBdr>
    </w:div>
    <w:div w:id="68814346">
      <w:bodyDiv w:val="1"/>
      <w:marLeft w:val="0"/>
      <w:marRight w:val="0"/>
      <w:marTop w:val="0"/>
      <w:marBottom w:val="0"/>
      <w:divBdr>
        <w:top w:val="none" w:sz="0" w:space="0" w:color="auto"/>
        <w:left w:val="none" w:sz="0" w:space="0" w:color="auto"/>
        <w:bottom w:val="none" w:sz="0" w:space="0" w:color="auto"/>
        <w:right w:val="none" w:sz="0" w:space="0" w:color="auto"/>
      </w:divBdr>
    </w:div>
    <w:div w:id="95561873">
      <w:bodyDiv w:val="1"/>
      <w:marLeft w:val="0"/>
      <w:marRight w:val="0"/>
      <w:marTop w:val="0"/>
      <w:marBottom w:val="0"/>
      <w:divBdr>
        <w:top w:val="none" w:sz="0" w:space="0" w:color="auto"/>
        <w:left w:val="none" w:sz="0" w:space="0" w:color="auto"/>
        <w:bottom w:val="none" w:sz="0" w:space="0" w:color="auto"/>
        <w:right w:val="none" w:sz="0" w:space="0" w:color="auto"/>
      </w:divBdr>
    </w:div>
    <w:div w:id="138305554">
      <w:bodyDiv w:val="1"/>
      <w:marLeft w:val="0"/>
      <w:marRight w:val="0"/>
      <w:marTop w:val="0"/>
      <w:marBottom w:val="0"/>
      <w:divBdr>
        <w:top w:val="none" w:sz="0" w:space="0" w:color="auto"/>
        <w:left w:val="none" w:sz="0" w:space="0" w:color="auto"/>
        <w:bottom w:val="none" w:sz="0" w:space="0" w:color="auto"/>
        <w:right w:val="none" w:sz="0" w:space="0" w:color="auto"/>
      </w:divBdr>
    </w:div>
    <w:div w:id="153882714">
      <w:bodyDiv w:val="1"/>
      <w:marLeft w:val="0"/>
      <w:marRight w:val="0"/>
      <w:marTop w:val="0"/>
      <w:marBottom w:val="0"/>
      <w:divBdr>
        <w:top w:val="none" w:sz="0" w:space="0" w:color="auto"/>
        <w:left w:val="none" w:sz="0" w:space="0" w:color="auto"/>
        <w:bottom w:val="none" w:sz="0" w:space="0" w:color="auto"/>
        <w:right w:val="none" w:sz="0" w:space="0" w:color="auto"/>
      </w:divBdr>
    </w:div>
    <w:div w:id="187985541">
      <w:bodyDiv w:val="1"/>
      <w:marLeft w:val="0"/>
      <w:marRight w:val="0"/>
      <w:marTop w:val="0"/>
      <w:marBottom w:val="0"/>
      <w:divBdr>
        <w:top w:val="none" w:sz="0" w:space="0" w:color="auto"/>
        <w:left w:val="none" w:sz="0" w:space="0" w:color="auto"/>
        <w:bottom w:val="none" w:sz="0" w:space="0" w:color="auto"/>
        <w:right w:val="none" w:sz="0" w:space="0" w:color="auto"/>
      </w:divBdr>
    </w:div>
    <w:div w:id="200554970">
      <w:bodyDiv w:val="1"/>
      <w:marLeft w:val="0"/>
      <w:marRight w:val="0"/>
      <w:marTop w:val="0"/>
      <w:marBottom w:val="0"/>
      <w:divBdr>
        <w:top w:val="none" w:sz="0" w:space="0" w:color="auto"/>
        <w:left w:val="none" w:sz="0" w:space="0" w:color="auto"/>
        <w:bottom w:val="none" w:sz="0" w:space="0" w:color="auto"/>
        <w:right w:val="none" w:sz="0" w:space="0" w:color="auto"/>
      </w:divBdr>
    </w:div>
    <w:div w:id="222638725">
      <w:bodyDiv w:val="1"/>
      <w:marLeft w:val="0"/>
      <w:marRight w:val="0"/>
      <w:marTop w:val="0"/>
      <w:marBottom w:val="0"/>
      <w:divBdr>
        <w:top w:val="none" w:sz="0" w:space="0" w:color="auto"/>
        <w:left w:val="none" w:sz="0" w:space="0" w:color="auto"/>
        <w:bottom w:val="none" w:sz="0" w:space="0" w:color="auto"/>
        <w:right w:val="none" w:sz="0" w:space="0" w:color="auto"/>
      </w:divBdr>
    </w:div>
    <w:div w:id="292911403">
      <w:bodyDiv w:val="1"/>
      <w:marLeft w:val="0"/>
      <w:marRight w:val="0"/>
      <w:marTop w:val="0"/>
      <w:marBottom w:val="0"/>
      <w:divBdr>
        <w:top w:val="none" w:sz="0" w:space="0" w:color="auto"/>
        <w:left w:val="none" w:sz="0" w:space="0" w:color="auto"/>
        <w:bottom w:val="none" w:sz="0" w:space="0" w:color="auto"/>
        <w:right w:val="none" w:sz="0" w:space="0" w:color="auto"/>
      </w:divBdr>
    </w:div>
    <w:div w:id="307438495">
      <w:bodyDiv w:val="1"/>
      <w:marLeft w:val="0"/>
      <w:marRight w:val="0"/>
      <w:marTop w:val="0"/>
      <w:marBottom w:val="0"/>
      <w:divBdr>
        <w:top w:val="none" w:sz="0" w:space="0" w:color="auto"/>
        <w:left w:val="none" w:sz="0" w:space="0" w:color="auto"/>
        <w:bottom w:val="none" w:sz="0" w:space="0" w:color="auto"/>
        <w:right w:val="none" w:sz="0" w:space="0" w:color="auto"/>
      </w:divBdr>
    </w:div>
    <w:div w:id="361201595">
      <w:bodyDiv w:val="1"/>
      <w:marLeft w:val="0"/>
      <w:marRight w:val="0"/>
      <w:marTop w:val="0"/>
      <w:marBottom w:val="0"/>
      <w:divBdr>
        <w:top w:val="none" w:sz="0" w:space="0" w:color="auto"/>
        <w:left w:val="none" w:sz="0" w:space="0" w:color="auto"/>
        <w:bottom w:val="none" w:sz="0" w:space="0" w:color="auto"/>
        <w:right w:val="none" w:sz="0" w:space="0" w:color="auto"/>
      </w:divBdr>
    </w:div>
    <w:div w:id="471361893">
      <w:bodyDiv w:val="1"/>
      <w:marLeft w:val="0"/>
      <w:marRight w:val="0"/>
      <w:marTop w:val="0"/>
      <w:marBottom w:val="0"/>
      <w:divBdr>
        <w:top w:val="none" w:sz="0" w:space="0" w:color="auto"/>
        <w:left w:val="none" w:sz="0" w:space="0" w:color="auto"/>
        <w:bottom w:val="none" w:sz="0" w:space="0" w:color="auto"/>
        <w:right w:val="none" w:sz="0" w:space="0" w:color="auto"/>
      </w:divBdr>
    </w:div>
    <w:div w:id="500968441">
      <w:bodyDiv w:val="1"/>
      <w:marLeft w:val="0"/>
      <w:marRight w:val="0"/>
      <w:marTop w:val="0"/>
      <w:marBottom w:val="0"/>
      <w:divBdr>
        <w:top w:val="none" w:sz="0" w:space="0" w:color="auto"/>
        <w:left w:val="none" w:sz="0" w:space="0" w:color="auto"/>
        <w:bottom w:val="none" w:sz="0" w:space="0" w:color="auto"/>
        <w:right w:val="none" w:sz="0" w:space="0" w:color="auto"/>
      </w:divBdr>
    </w:div>
    <w:div w:id="508637196">
      <w:bodyDiv w:val="1"/>
      <w:marLeft w:val="0"/>
      <w:marRight w:val="0"/>
      <w:marTop w:val="0"/>
      <w:marBottom w:val="0"/>
      <w:divBdr>
        <w:top w:val="none" w:sz="0" w:space="0" w:color="auto"/>
        <w:left w:val="none" w:sz="0" w:space="0" w:color="auto"/>
        <w:bottom w:val="none" w:sz="0" w:space="0" w:color="auto"/>
        <w:right w:val="none" w:sz="0" w:space="0" w:color="auto"/>
      </w:divBdr>
    </w:div>
    <w:div w:id="515922557">
      <w:bodyDiv w:val="1"/>
      <w:marLeft w:val="0"/>
      <w:marRight w:val="0"/>
      <w:marTop w:val="0"/>
      <w:marBottom w:val="0"/>
      <w:divBdr>
        <w:top w:val="none" w:sz="0" w:space="0" w:color="auto"/>
        <w:left w:val="none" w:sz="0" w:space="0" w:color="auto"/>
        <w:bottom w:val="none" w:sz="0" w:space="0" w:color="auto"/>
        <w:right w:val="none" w:sz="0" w:space="0" w:color="auto"/>
      </w:divBdr>
    </w:div>
    <w:div w:id="543248336">
      <w:bodyDiv w:val="1"/>
      <w:marLeft w:val="0"/>
      <w:marRight w:val="0"/>
      <w:marTop w:val="0"/>
      <w:marBottom w:val="0"/>
      <w:divBdr>
        <w:top w:val="none" w:sz="0" w:space="0" w:color="auto"/>
        <w:left w:val="none" w:sz="0" w:space="0" w:color="auto"/>
        <w:bottom w:val="none" w:sz="0" w:space="0" w:color="auto"/>
        <w:right w:val="none" w:sz="0" w:space="0" w:color="auto"/>
      </w:divBdr>
    </w:div>
    <w:div w:id="564535748">
      <w:bodyDiv w:val="1"/>
      <w:marLeft w:val="0"/>
      <w:marRight w:val="0"/>
      <w:marTop w:val="0"/>
      <w:marBottom w:val="0"/>
      <w:divBdr>
        <w:top w:val="none" w:sz="0" w:space="0" w:color="auto"/>
        <w:left w:val="none" w:sz="0" w:space="0" w:color="auto"/>
        <w:bottom w:val="none" w:sz="0" w:space="0" w:color="auto"/>
        <w:right w:val="none" w:sz="0" w:space="0" w:color="auto"/>
      </w:divBdr>
    </w:div>
    <w:div w:id="612831344">
      <w:bodyDiv w:val="1"/>
      <w:marLeft w:val="0"/>
      <w:marRight w:val="0"/>
      <w:marTop w:val="0"/>
      <w:marBottom w:val="0"/>
      <w:divBdr>
        <w:top w:val="none" w:sz="0" w:space="0" w:color="auto"/>
        <w:left w:val="none" w:sz="0" w:space="0" w:color="auto"/>
        <w:bottom w:val="none" w:sz="0" w:space="0" w:color="auto"/>
        <w:right w:val="none" w:sz="0" w:space="0" w:color="auto"/>
      </w:divBdr>
    </w:div>
    <w:div w:id="639189100">
      <w:bodyDiv w:val="1"/>
      <w:marLeft w:val="0"/>
      <w:marRight w:val="0"/>
      <w:marTop w:val="0"/>
      <w:marBottom w:val="0"/>
      <w:divBdr>
        <w:top w:val="none" w:sz="0" w:space="0" w:color="auto"/>
        <w:left w:val="none" w:sz="0" w:space="0" w:color="auto"/>
        <w:bottom w:val="none" w:sz="0" w:space="0" w:color="auto"/>
        <w:right w:val="none" w:sz="0" w:space="0" w:color="auto"/>
      </w:divBdr>
    </w:div>
    <w:div w:id="685330740">
      <w:bodyDiv w:val="1"/>
      <w:marLeft w:val="0"/>
      <w:marRight w:val="0"/>
      <w:marTop w:val="0"/>
      <w:marBottom w:val="0"/>
      <w:divBdr>
        <w:top w:val="none" w:sz="0" w:space="0" w:color="auto"/>
        <w:left w:val="none" w:sz="0" w:space="0" w:color="auto"/>
        <w:bottom w:val="none" w:sz="0" w:space="0" w:color="auto"/>
        <w:right w:val="none" w:sz="0" w:space="0" w:color="auto"/>
      </w:divBdr>
    </w:div>
    <w:div w:id="703284390">
      <w:bodyDiv w:val="1"/>
      <w:marLeft w:val="0"/>
      <w:marRight w:val="0"/>
      <w:marTop w:val="0"/>
      <w:marBottom w:val="0"/>
      <w:divBdr>
        <w:top w:val="none" w:sz="0" w:space="0" w:color="auto"/>
        <w:left w:val="none" w:sz="0" w:space="0" w:color="auto"/>
        <w:bottom w:val="none" w:sz="0" w:space="0" w:color="auto"/>
        <w:right w:val="none" w:sz="0" w:space="0" w:color="auto"/>
      </w:divBdr>
    </w:div>
    <w:div w:id="729959860">
      <w:bodyDiv w:val="1"/>
      <w:marLeft w:val="0"/>
      <w:marRight w:val="0"/>
      <w:marTop w:val="0"/>
      <w:marBottom w:val="0"/>
      <w:divBdr>
        <w:top w:val="none" w:sz="0" w:space="0" w:color="auto"/>
        <w:left w:val="none" w:sz="0" w:space="0" w:color="auto"/>
        <w:bottom w:val="none" w:sz="0" w:space="0" w:color="auto"/>
        <w:right w:val="none" w:sz="0" w:space="0" w:color="auto"/>
      </w:divBdr>
    </w:div>
    <w:div w:id="775096414">
      <w:bodyDiv w:val="1"/>
      <w:marLeft w:val="0"/>
      <w:marRight w:val="0"/>
      <w:marTop w:val="0"/>
      <w:marBottom w:val="0"/>
      <w:divBdr>
        <w:top w:val="none" w:sz="0" w:space="0" w:color="auto"/>
        <w:left w:val="none" w:sz="0" w:space="0" w:color="auto"/>
        <w:bottom w:val="none" w:sz="0" w:space="0" w:color="auto"/>
        <w:right w:val="none" w:sz="0" w:space="0" w:color="auto"/>
      </w:divBdr>
    </w:div>
    <w:div w:id="842473528">
      <w:bodyDiv w:val="1"/>
      <w:marLeft w:val="0"/>
      <w:marRight w:val="0"/>
      <w:marTop w:val="0"/>
      <w:marBottom w:val="0"/>
      <w:divBdr>
        <w:top w:val="none" w:sz="0" w:space="0" w:color="auto"/>
        <w:left w:val="none" w:sz="0" w:space="0" w:color="auto"/>
        <w:bottom w:val="none" w:sz="0" w:space="0" w:color="auto"/>
        <w:right w:val="none" w:sz="0" w:space="0" w:color="auto"/>
      </w:divBdr>
    </w:div>
    <w:div w:id="857625119">
      <w:bodyDiv w:val="1"/>
      <w:marLeft w:val="0"/>
      <w:marRight w:val="0"/>
      <w:marTop w:val="0"/>
      <w:marBottom w:val="0"/>
      <w:divBdr>
        <w:top w:val="none" w:sz="0" w:space="0" w:color="auto"/>
        <w:left w:val="none" w:sz="0" w:space="0" w:color="auto"/>
        <w:bottom w:val="none" w:sz="0" w:space="0" w:color="auto"/>
        <w:right w:val="none" w:sz="0" w:space="0" w:color="auto"/>
      </w:divBdr>
    </w:div>
    <w:div w:id="863175700">
      <w:bodyDiv w:val="1"/>
      <w:marLeft w:val="0"/>
      <w:marRight w:val="0"/>
      <w:marTop w:val="0"/>
      <w:marBottom w:val="0"/>
      <w:divBdr>
        <w:top w:val="none" w:sz="0" w:space="0" w:color="auto"/>
        <w:left w:val="none" w:sz="0" w:space="0" w:color="auto"/>
        <w:bottom w:val="none" w:sz="0" w:space="0" w:color="auto"/>
        <w:right w:val="none" w:sz="0" w:space="0" w:color="auto"/>
      </w:divBdr>
    </w:div>
    <w:div w:id="869878341">
      <w:bodyDiv w:val="1"/>
      <w:marLeft w:val="0"/>
      <w:marRight w:val="0"/>
      <w:marTop w:val="0"/>
      <w:marBottom w:val="0"/>
      <w:divBdr>
        <w:top w:val="none" w:sz="0" w:space="0" w:color="auto"/>
        <w:left w:val="none" w:sz="0" w:space="0" w:color="auto"/>
        <w:bottom w:val="none" w:sz="0" w:space="0" w:color="auto"/>
        <w:right w:val="none" w:sz="0" w:space="0" w:color="auto"/>
      </w:divBdr>
    </w:div>
    <w:div w:id="909658122">
      <w:bodyDiv w:val="1"/>
      <w:marLeft w:val="0"/>
      <w:marRight w:val="0"/>
      <w:marTop w:val="0"/>
      <w:marBottom w:val="0"/>
      <w:divBdr>
        <w:top w:val="none" w:sz="0" w:space="0" w:color="auto"/>
        <w:left w:val="none" w:sz="0" w:space="0" w:color="auto"/>
        <w:bottom w:val="none" w:sz="0" w:space="0" w:color="auto"/>
        <w:right w:val="none" w:sz="0" w:space="0" w:color="auto"/>
      </w:divBdr>
    </w:div>
    <w:div w:id="923799466">
      <w:bodyDiv w:val="1"/>
      <w:marLeft w:val="0"/>
      <w:marRight w:val="0"/>
      <w:marTop w:val="0"/>
      <w:marBottom w:val="0"/>
      <w:divBdr>
        <w:top w:val="none" w:sz="0" w:space="0" w:color="auto"/>
        <w:left w:val="none" w:sz="0" w:space="0" w:color="auto"/>
        <w:bottom w:val="none" w:sz="0" w:space="0" w:color="auto"/>
        <w:right w:val="none" w:sz="0" w:space="0" w:color="auto"/>
      </w:divBdr>
    </w:div>
    <w:div w:id="932398652">
      <w:bodyDiv w:val="1"/>
      <w:marLeft w:val="0"/>
      <w:marRight w:val="0"/>
      <w:marTop w:val="0"/>
      <w:marBottom w:val="0"/>
      <w:divBdr>
        <w:top w:val="none" w:sz="0" w:space="0" w:color="auto"/>
        <w:left w:val="none" w:sz="0" w:space="0" w:color="auto"/>
        <w:bottom w:val="none" w:sz="0" w:space="0" w:color="auto"/>
        <w:right w:val="none" w:sz="0" w:space="0" w:color="auto"/>
      </w:divBdr>
    </w:div>
    <w:div w:id="961227076">
      <w:bodyDiv w:val="1"/>
      <w:marLeft w:val="0"/>
      <w:marRight w:val="0"/>
      <w:marTop w:val="0"/>
      <w:marBottom w:val="0"/>
      <w:divBdr>
        <w:top w:val="none" w:sz="0" w:space="0" w:color="auto"/>
        <w:left w:val="none" w:sz="0" w:space="0" w:color="auto"/>
        <w:bottom w:val="none" w:sz="0" w:space="0" w:color="auto"/>
        <w:right w:val="none" w:sz="0" w:space="0" w:color="auto"/>
      </w:divBdr>
    </w:div>
    <w:div w:id="991329726">
      <w:bodyDiv w:val="1"/>
      <w:marLeft w:val="0"/>
      <w:marRight w:val="0"/>
      <w:marTop w:val="0"/>
      <w:marBottom w:val="0"/>
      <w:divBdr>
        <w:top w:val="none" w:sz="0" w:space="0" w:color="auto"/>
        <w:left w:val="none" w:sz="0" w:space="0" w:color="auto"/>
        <w:bottom w:val="none" w:sz="0" w:space="0" w:color="auto"/>
        <w:right w:val="none" w:sz="0" w:space="0" w:color="auto"/>
      </w:divBdr>
    </w:div>
    <w:div w:id="1047993248">
      <w:bodyDiv w:val="1"/>
      <w:marLeft w:val="0"/>
      <w:marRight w:val="0"/>
      <w:marTop w:val="0"/>
      <w:marBottom w:val="0"/>
      <w:divBdr>
        <w:top w:val="none" w:sz="0" w:space="0" w:color="auto"/>
        <w:left w:val="none" w:sz="0" w:space="0" w:color="auto"/>
        <w:bottom w:val="none" w:sz="0" w:space="0" w:color="auto"/>
        <w:right w:val="none" w:sz="0" w:space="0" w:color="auto"/>
      </w:divBdr>
    </w:div>
    <w:div w:id="1127819140">
      <w:bodyDiv w:val="1"/>
      <w:marLeft w:val="0"/>
      <w:marRight w:val="0"/>
      <w:marTop w:val="0"/>
      <w:marBottom w:val="0"/>
      <w:divBdr>
        <w:top w:val="none" w:sz="0" w:space="0" w:color="auto"/>
        <w:left w:val="none" w:sz="0" w:space="0" w:color="auto"/>
        <w:bottom w:val="none" w:sz="0" w:space="0" w:color="auto"/>
        <w:right w:val="none" w:sz="0" w:space="0" w:color="auto"/>
      </w:divBdr>
    </w:div>
    <w:div w:id="1211958841">
      <w:bodyDiv w:val="1"/>
      <w:marLeft w:val="0"/>
      <w:marRight w:val="0"/>
      <w:marTop w:val="0"/>
      <w:marBottom w:val="0"/>
      <w:divBdr>
        <w:top w:val="none" w:sz="0" w:space="0" w:color="auto"/>
        <w:left w:val="none" w:sz="0" w:space="0" w:color="auto"/>
        <w:bottom w:val="none" w:sz="0" w:space="0" w:color="auto"/>
        <w:right w:val="none" w:sz="0" w:space="0" w:color="auto"/>
      </w:divBdr>
    </w:div>
    <w:div w:id="1213074889">
      <w:bodyDiv w:val="1"/>
      <w:marLeft w:val="0"/>
      <w:marRight w:val="0"/>
      <w:marTop w:val="0"/>
      <w:marBottom w:val="0"/>
      <w:divBdr>
        <w:top w:val="none" w:sz="0" w:space="0" w:color="auto"/>
        <w:left w:val="none" w:sz="0" w:space="0" w:color="auto"/>
        <w:bottom w:val="none" w:sz="0" w:space="0" w:color="auto"/>
        <w:right w:val="none" w:sz="0" w:space="0" w:color="auto"/>
      </w:divBdr>
    </w:div>
    <w:div w:id="1226914067">
      <w:bodyDiv w:val="1"/>
      <w:marLeft w:val="0"/>
      <w:marRight w:val="0"/>
      <w:marTop w:val="0"/>
      <w:marBottom w:val="0"/>
      <w:divBdr>
        <w:top w:val="none" w:sz="0" w:space="0" w:color="auto"/>
        <w:left w:val="none" w:sz="0" w:space="0" w:color="auto"/>
        <w:bottom w:val="none" w:sz="0" w:space="0" w:color="auto"/>
        <w:right w:val="none" w:sz="0" w:space="0" w:color="auto"/>
      </w:divBdr>
    </w:div>
    <w:div w:id="1235971469">
      <w:bodyDiv w:val="1"/>
      <w:marLeft w:val="0"/>
      <w:marRight w:val="0"/>
      <w:marTop w:val="0"/>
      <w:marBottom w:val="0"/>
      <w:divBdr>
        <w:top w:val="none" w:sz="0" w:space="0" w:color="auto"/>
        <w:left w:val="none" w:sz="0" w:space="0" w:color="auto"/>
        <w:bottom w:val="none" w:sz="0" w:space="0" w:color="auto"/>
        <w:right w:val="none" w:sz="0" w:space="0" w:color="auto"/>
      </w:divBdr>
    </w:div>
    <w:div w:id="1248341546">
      <w:bodyDiv w:val="1"/>
      <w:marLeft w:val="0"/>
      <w:marRight w:val="0"/>
      <w:marTop w:val="0"/>
      <w:marBottom w:val="0"/>
      <w:divBdr>
        <w:top w:val="none" w:sz="0" w:space="0" w:color="auto"/>
        <w:left w:val="none" w:sz="0" w:space="0" w:color="auto"/>
        <w:bottom w:val="none" w:sz="0" w:space="0" w:color="auto"/>
        <w:right w:val="none" w:sz="0" w:space="0" w:color="auto"/>
      </w:divBdr>
    </w:div>
    <w:div w:id="1284309440">
      <w:bodyDiv w:val="1"/>
      <w:marLeft w:val="0"/>
      <w:marRight w:val="0"/>
      <w:marTop w:val="0"/>
      <w:marBottom w:val="0"/>
      <w:divBdr>
        <w:top w:val="none" w:sz="0" w:space="0" w:color="auto"/>
        <w:left w:val="none" w:sz="0" w:space="0" w:color="auto"/>
        <w:bottom w:val="none" w:sz="0" w:space="0" w:color="auto"/>
        <w:right w:val="none" w:sz="0" w:space="0" w:color="auto"/>
      </w:divBdr>
    </w:div>
    <w:div w:id="1284532959">
      <w:bodyDiv w:val="1"/>
      <w:marLeft w:val="0"/>
      <w:marRight w:val="0"/>
      <w:marTop w:val="0"/>
      <w:marBottom w:val="0"/>
      <w:divBdr>
        <w:top w:val="none" w:sz="0" w:space="0" w:color="auto"/>
        <w:left w:val="none" w:sz="0" w:space="0" w:color="auto"/>
        <w:bottom w:val="none" w:sz="0" w:space="0" w:color="auto"/>
        <w:right w:val="none" w:sz="0" w:space="0" w:color="auto"/>
      </w:divBdr>
    </w:div>
    <w:div w:id="1299725634">
      <w:bodyDiv w:val="1"/>
      <w:marLeft w:val="0"/>
      <w:marRight w:val="0"/>
      <w:marTop w:val="0"/>
      <w:marBottom w:val="0"/>
      <w:divBdr>
        <w:top w:val="none" w:sz="0" w:space="0" w:color="auto"/>
        <w:left w:val="none" w:sz="0" w:space="0" w:color="auto"/>
        <w:bottom w:val="none" w:sz="0" w:space="0" w:color="auto"/>
        <w:right w:val="none" w:sz="0" w:space="0" w:color="auto"/>
      </w:divBdr>
    </w:div>
    <w:div w:id="1304311843">
      <w:bodyDiv w:val="1"/>
      <w:marLeft w:val="0"/>
      <w:marRight w:val="0"/>
      <w:marTop w:val="0"/>
      <w:marBottom w:val="0"/>
      <w:divBdr>
        <w:top w:val="none" w:sz="0" w:space="0" w:color="auto"/>
        <w:left w:val="none" w:sz="0" w:space="0" w:color="auto"/>
        <w:bottom w:val="none" w:sz="0" w:space="0" w:color="auto"/>
        <w:right w:val="none" w:sz="0" w:space="0" w:color="auto"/>
      </w:divBdr>
    </w:div>
    <w:div w:id="1322272287">
      <w:bodyDiv w:val="1"/>
      <w:marLeft w:val="0"/>
      <w:marRight w:val="0"/>
      <w:marTop w:val="0"/>
      <w:marBottom w:val="0"/>
      <w:divBdr>
        <w:top w:val="none" w:sz="0" w:space="0" w:color="auto"/>
        <w:left w:val="none" w:sz="0" w:space="0" w:color="auto"/>
        <w:bottom w:val="none" w:sz="0" w:space="0" w:color="auto"/>
        <w:right w:val="none" w:sz="0" w:space="0" w:color="auto"/>
      </w:divBdr>
    </w:div>
    <w:div w:id="1348869226">
      <w:bodyDiv w:val="1"/>
      <w:marLeft w:val="0"/>
      <w:marRight w:val="0"/>
      <w:marTop w:val="0"/>
      <w:marBottom w:val="0"/>
      <w:divBdr>
        <w:top w:val="none" w:sz="0" w:space="0" w:color="auto"/>
        <w:left w:val="none" w:sz="0" w:space="0" w:color="auto"/>
        <w:bottom w:val="none" w:sz="0" w:space="0" w:color="auto"/>
        <w:right w:val="none" w:sz="0" w:space="0" w:color="auto"/>
      </w:divBdr>
    </w:div>
    <w:div w:id="1395007250">
      <w:bodyDiv w:val="1"/>
      <w:marLeft w:val="0"/>
      <w:marRight w:val="0"/>
      <w:marTop w:val="0"/>
      <w:marBottom w:val="0"/>
      <w:divBdr>
        <w:top w:val="none" w:sz="0" w:space="0" w:color="auto"/>
        <w:left w:val="none" w:sz="0" w:space="0" w:color="auto"/>
        <w:bottom w:val="none" w:sz="0" w:space="0" w:color="auto"/>
        <w:right w:val="none" w:sz="0" w:space="0" w:color="auto"/>
      </w:divBdr>
    </w:div>
    <w:div w:id="1422291339">
      <w:bodyDiv w:val="1"/>
      <w:marLeft w:val="0"/>
      <w:marRight w:val="0"/>
      <w:marTop w:val="0"/>
      <w:marBottom w:val="0"/>
      <w:divBdr>
        <w:top w:val="none" w:sz="0" w:space="0" w:color="auto"/>
        <w:left w:val="none" w:sz="0" w:space="0" w:color="auto"/>
        <w:bottom w:val="none" w:sz="0" w:space="0" w:color="auto"/>
        <w:right w:val="none" w:sz="0" w:space="0" w:color="auto"/>
      </w:divBdr>
    </w:div>
    <w:div w:id="1437408871">
      <w:bodyDiv w:val="1"/>
      <w:marLeft w:val="0"/>
      <w:marRight w:val="0"/>
      <w:marTop w:val="0"/>
      <w:marBottom w:val="0"/>
      <w:divBdr>
        <w:top w:val="none" w:sz="0" w:space="0" w:color="auto"/>
        <w:left w:val="none" w:sz="0" w:space="0" w:color="auto"/>
        <w:bottom w:val="none" w:sz="0" w:space="0" w:color="auto"/>
        <w:right w:val="none" w:sz="0" w:space="0" w:color="auto"/>
      </w:divBdr>
    </w:div>
    <w:div w:id="1447581267">
      <w:bodyDiv w:val="1"/>
      <w:marLeft w:val="0"/>
      <w:marRight w:val="0"/>
      <w:marTop w:val="0"/>
      <w:marBottom w:val="0"/>
      <w:divBdr>
        <w:top w:val="none" w:sz="0" w:space="0" w:color="auto"/>
        <w:left w:val="none" w:sz="0" w:space="0" w:color="auto"/>
        <w:bottom w:val="none" w:sz="0" w:space="0" w:color="auto"/>
        <w:right w:val="none" w:sz="0" w:space="0" w:color="auto"/>
      </w:divBdr>
    </w:div>
    <w:div w:id="1458143026">
      <w:bodyDiv w:val="1"/>
      <w:marLeft w:val="0"/>
      <w:marRight w:val="0"/>
      <w:marTop w:val="0"/>
      <w:marBottom w:val="0"/>
      <w:divBdr>
        <w:top w:val="none" w:sz="0" w:space="0" w:color="auto"/>
        <w:left w:val="none" w:sz="0" w:space="0" w:color="auto"/>
        <w:bottom w:val="none" w:sz="0" w:space="0" w:color="auto"/>
        <w:right w:val="none" w:sz="0" w:space="0" w:color="auto"/>
      </w:divBdr>
    </w:div>
    <w:div w:id="1550609872">
      <w:bodyDiv w:val="1"/>
      <w:marLeft w:val="0"/>
      <w:marRight w:val="0"/>
      <w:marTop w:val="0"/>
      <w:marBottom w:val="0"/>
      <w:divBdr>
        <w:top w:val="none" w:sz="0" w:space="0" w:color="auto"/>
        <w:left w:val="none" w:sz="0" w:space="0" w:color="auto"/>
        <w:bottom w:val="none" w:sz="0" w:space="0" w:color="auto"/>
        <w:right w:val="none" w:sz="0" w:space="0" w:color="auto"/>
      </w:divBdr>
    </w:div>
    <w:div w:id="1678728129">
      <w:bodyDiv w:val="1"/>
      <w:marLeft w:val="0"/>
      <w:marRight w:val="0"/>
      <w:marTop w:val="0"/>
      <w:marBottom w:val="0"/>
      <w:divBdr>
        <w:top w:val="none" w:sz="0" w:space="0" w:color="auto"/>
        <w:left w:val="none" w:sz="0" w:space="0" w:color="auto"/>
        <w:bottom w:val="none" w:sz="0" w:space="0" w:color="auto"/>
        <w:right w:val="none" w:sz="0" w:space="0" w:color="auto"/>
      </w:divBdr>
    </w:div>
    <w:div w:id="1739329077">
      <w:bodyDiv w:val="1"/>
      <w:marLeft w:val="0"/>
      <w:marRight w:val="0"/>
      <w:marTop w:val="0"/>
      <w:marBottom w:val="0"/>
      <w:divBdr>
        <w:top w:val="none" w:sz="0" w:space="0" w:color="auto"/>
        <w:left w:val="none" w:sz="0" w:space="0" w:color="auto"/>
        <w:bottom w:val="none" w:sz="0" w:space="0" w:color="auto"/>
        <w:right w:val="none" w:sz="0" w:space="0" w:color="auto"/>
      </w:divBdr>
    </w:div>
    <w:div w:id="1842313898">
      <w:bodyDiv w:val="1"/>
      <w:marLeft w:val="0"/>
      <w:marRight w:val="0"/>
      <w:marTop w:val="0"/>
      <w:marBottom w:val="0"/>
      <w:divBdr>
        <w:top w:val="none" w:sz="0" w:space="0" w:color="auto"/>
        <w:left w:val="none" w:sz="0" w:space="0" w:color="auto"/>
        <w:bottom w:val="none" w:sz="0" w:space="0" w:color="auto"/>
        <w:right w:val="none" w:sz="0" w:space="0" w:color="auto"/>
      </w:divBdr>
    </w:div>
    <w:div w:id="1851554850">
      <w:bodyDiv w:val="1"/>
      <w:marLeft w:val="0"/>
      <w:marRight w:val="0"/>
      <w:marTop w:val="0"/>
      <w:marBottom w:val="0"/>
      <w:divBdr>
        <w:top w:val="none" w:sz="0" w:space="0" w:color="auto"/>
        <w:left w:val="none" w:sz="0" w:space="0" w:color="auto"/>
        <w:bottom w:val="none" w:sz="0" w:space="0" w:color="auto"/>
        <w:right w:val="none" w:sz="0" w:space="0" w:color="auto"/>
      </w:divBdr>
    </w:div>
    <w:div w:id="1864173950">
      <w:bodyDiv w:val="1"/>
      <w:marLeft w:val="0"/>
      <w:marRight w:val="0"/>
      <w:marTop w:val="0"/>
      <w:marBottom w:val="0"/>
      <w:divBdr>
        <w:top w:val="none" w:sz="0" w:space="0" w:color="auto"/>
        <w:left w:val="none" w:sz="0" w:space="0" w:color="auto"/>
        <w:bottom w:val="none" w:sz="0" w:space="0" w:color="auto"/>
        <w:right w:val="none" w:sz="0" w:space="0" w:color="auto"/>
      </w:divBdr>
    </w:div>
    <w:div w:id="1887981191">
      <w:bodyDiv w:val="1"/>
      <w:marLeft w:val="0"/>
      <w:marRight w:val="0"/>
      <w:marTop w:val="0"/>
      <w:marBottom w:val="0"/>
      <w:divBdr>
        <w:top w:val="none" w:sz="0" w:space="0" w:color="auto"/>
        <w:left w:val="none" w:sz="0" w:space="0" w:color="auto"/>
        <w:bottom w:val="none" w:sz="0" w:space="0" w:color="auto"/>
        <w:right w:val="none" w:sz="0" w:space="0" w:color="auto"/>
      </w:divBdr>
    </w:div>
    <w:div w:id="1895657841">
      <w:bodyDiv w:val="1"/>
      <w:marLeft w:val="0"/>
      <w:marRight w:val="0"/>
      <w:marTop w:val="0"/>
      <w:marBottom w:val="0"/>
      <w:divBdr>
        <w:top w:val="none" w:sz="0" w:space="0" w:color="auto"/>
        <w:left w:val="none" w:sz="0" w:space="0" w:color="auto"/>
        <w:bottom w:val="none" w:sz="0" w:space="0" w:color="auto"/>
        <w:right w:val="none" w:sz="0" w:space="0" w:color="auto"/>
      </w:divBdr>
    </w:div>
    <w:div w:id="1897084035">
      <w:bodyDiv w:val="1"/>
      <w:marLeft w:val="0"/>
      <w:marRight w:val="0"/>
      <w:marTop w:val="0"/>
      <w:marBottom w:val="0"/>
      <w:divBdr>
        <w:top w:val="none" w:sz="0" w:space="0" w:color="auto"/>
        <w:left w:val="none" w:sz="0" w:space="0" w:color="auto"/>
        <w:bottom w:val="none" w:sz="0" w:space="0" w:color="auto"/>
        <w:right w:val="none" w:sz="0" w:space="0" w:color="auto"/>
      </w:divBdr>
    </w:div>
    <w:div w:id="1937329051">
      <w:bodyDiv w:val="1"/>
      <w:marLeft w:val="0"/>
      <w:marRight w:val="0"/>
      <w:marTop w:val="0"/>
      <w:marBottom w:val="0"/>
      <w:divBdr>
        <w:top w:val="none" w:sz="0" w:space="0" w:color="auto"/>
        <w:left w:val="none" w:sz="0" w:space="0" w:color="auto"/>
        <w:bottom w:val="none" w:sz="0" w:space="0" w:color="auto"/>
        <w:right w:val="none" w:sz="0" w:space="0" w:color="auto"/>
      </w:divBdr>
    </w:div>
    <w:div w:id="1957716477">
      <w:bodyDiv w:val="1"/>
      <w:marLeft w:val="0"/>
      <w:marRight w:val="0"/>
      <w:marTop w:val="0"/>
      <w:marBottom w:val="0"/>
      <w:divBdr>
        <w:top w:val="none" w:sz="0" w:space="0" w:color="auto"/>
        <w:left w:val="none" w:sz="0" w:space="0" w:color="auto"/>
        <w:bottom w:val="none" w:sz="0" w:space="0" w:color="auto"/>
        <w:right w:val="none" w:sz="0" w:space="0" w:color="auto"/>
      </w:divBdr>
    </w:div>
    <w:div w:id="1991709011">
      <w:bodyDiv w:val="1"/>
      <w:marLeft w:val="0"/>
      <w:marRight w:val="0"/>
      <w:marTop w:val="0"/>
      <w:marBottom w:val="0"/>
      <w:divBdr>
        <w:top w:val="none" w:sz="0" w:space="0" w:color="auto"/>
        <w:left w:val="none" w:sz="0" w:space="0" w:color="auto"/>
        <w:bottom w:val="none" w:sz="0" w:space="0" w:color="auto"/>
        <w:right w:val="none" w:sz="0" w:space="0" w:color="auto"/>
      </w:divBdr>
    </w:div>
    <w:div w:id="2026205171">
      <w:bodyDiv w:val="1"/>
      <w:marLeft w:val="0"/>
      <w:marRight w:val="0"/>
      <w:marTop w:val="0"/>
      <w:marBottom w:val="0"/>
      <w:divBdr>
        <w:top w:val="none" w:sz="0" w:space="0" w:color="auto"/>
        <w:left w:val="none" w:sz="0" w:space="0" w:color="auto"/>
        <w:bottom w:val="none" w:sz="0" w:space="0" w:color="auto"/>
        <w:right w:val="none" w:sz="0" w:space="0" w:color="auto"/>
      </w:divBdr>
    </w:div>
    <w:div w:id="2033680089">
      <w:bodyDiv w:val="1"/>
      <w:marLeft w:val="0"/>
      <w:marRight w:val="0"/>
      <w:marTop w:val="0"/>
      <w:marBottom w:val="0"/>
      <w:divBdr>
        <w:top w:val="none" w:sz="0" w:space="0" w:color="auto"/>
        <w:left w:val="none" w:sz="0" w:space="0" w:color="auto"/>
        <w:bottom w:val="none" w:sz="0" w:space="0" w:color="auto"/>
        <w:right w:val="none" w:sz="0" w:space="0" w:color="auto"/>
      </w:divBdr>
    </w:div>
    <w:div w:id="2100633148">
      <w:bodyDiv w:val="1"/>
      <w:marLeft w:val="0"/>
      <w:marRight w:val="0"/>
      <w:marTop w:val="0"/>
      <w:marBottom w:val="0"/>
      <w:divBdr>
        <w:top w:val="none" w:sz="0" w:space="0" w:color="auto"/>
        <w:left w:val="none" w:sz="0" w:space="0" w:color="auto"/>
        <w:bottom w:val="none" w:sz="0" w:space="0" w:color="auto"/>
        <w:right w:val="none" w:sz="0" w:space="0" w:color="auto"/>
      </w:divBdr>
    </w:div>
    <w:div w:id="21305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empos nuevo romano-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Pér13</b:Tag>
    <b:SourceType>JournalArticle</b:SourceType>
    <b:Guid>{3B365ADB-2F14-430C-82C4-45E967D7D968}</b:Guid>
    <b:Title>Como quantificar os aspectos qualitativos nas escalas de classificação de resultados NOC para etiquetas psicossocioculturais</b:Title>
    <b:JournalName>Revista da Escola de Enfermagem da USP</b:JournalName>
    <b:Year>2013</b:Year>
    <b:Pages>728-735</b:Pages>
    <b:Author>
      <b:Author>
        <b:NameList>
          <b:Person>
            <b:Last>Pérez</b:Last>
            <b:First>P</b:First>
          </b:Person>
          <b:Person>
            <b:Last>Souza</b:Last>
            <b:First>A</b:First>
          </b:Person>
        </b:NameList>
      </b:Author>
    </b:Author>
    <b:Volume>47</b:Volume>
    <b:Issue>3</b:Issue>
    <b:DOI>DOI: 10.1590/S0080-623420130000300029</b:DOI>
    <b:RefOrder>4</b:RefOrder>
  </b:Source>
  <b:Source>
    <b:Tag>Ber13</b:Tag>
    <b:SourceType>JournalArticle</b:SourceType>
    <b:Guid>{DD1C3852-31A7-44C4-9C6F-B6057257FAA9}</b:Guid>
    <b:Title>Cómo aplicar árboles de decisión en SPSS</b:Title>
    <b:JournalName>Revista d'Innovació i Recerca en Educació</b:JournalName>
    <b:Year>2013</b:Year>
    <b:Pages>65-79</b:Pages>
    <b:Author>
      <b:Author>
        <b:NameList>
          <b:Person>
            <b:Last>Berlanga</b:Last>
            <b:First>V</b:First>
          </b:Person>
          <b:Person>
            <b:Last>Rubio</b:Last>
            <b:First>M</b:First>
          </b:Person>
          <b:Person>
            <b:Last>Vilá</b:Last>
            <b:First>R</b:First>
          </b:Person>
        </b:NameList>
      </b:Author>
    </b:Author>
    <b:Volume>6</b:Volume>
    <b:Issue>1</b:Issue>
    <b:URL>http://diposit.ub.edu/dspace/bitstream/2445/43762/1/618361.pdf</b:URL>
    <b:RefOrder>5</b:RefOrder>
  </b:Source>
  <b:Source>
    <b:Tag>Arm09</b:Tag>
    <b:SourceType>JournalArticle</b:SourceType>
    <b:Guid>{7F606F91-8748-4948-8B3A-C74E82ED5103}</b:Guid>
    <b:Title>Educación para el desarrollo de la cultura tributaria</b:Title>
    <b:JournalName>REDHECS</b:JournalName>
    <b:Year>2009</b:Year>
    <b:Pages>141-160</b:Pages>
    <b:Author>
      <b:Author>
        <b:NameList>
          <b:Person>
            <b:Last>Armas</b:Last>
            <b:First>M</b:First>
          </b:Person>
          <b:Person>
            <b:Last>Colmenares</b:Last>
            <b:First>M</b:First>
          </b:Person>
        </b:NameList>
      </b:Author>
    </b:Author>
    <b:Volume>6</b:Volume>
    <b:Issue>4</b:Issue>
    <b:URL>https://dialnet.unirioja.es/descarga/articulo/2937210.pdf</b:URL>
    <b:RefOrder>6</b:RefOrder>
  </b:Source>
  <b:Source>
    <b:Tag>Mor051</b:Tag>
    <b:SourceType>JournalArticle</b:SourceType>
    <b:Guid>{8F77C063-1324-4B8B-A386-90F4AC63B780}</b:Guid>
    <b:Title>Cultura tributaria y conribuyentes: datos y aspectos metodológicos</b:Title>
    <b:JournalName>Fermentum. Revista Venezolana de Sociología y Antropología</b:JournalName>
    <b:Year>2005</b:Year>
    <b:Pages>332-352</b:Pages>
    <b:Author>
      <b:Author>
        <b:NameList>
          <b:Person>
            <b:Last>Morales</b:Last>
            <b:First>N</b:First>
          </b:Person>
          <b:Person>
            <b:Last>Méndez</b:Last>
            <b:First>M</b:First>
          </b:Person>
          <b:Person>
            <b:Last>Aguilera</b:Last>
            <b:First>O</b:First>
          </b:Person>
        </b:NameList>
      </b:Author>
    </b:Author>
    <b:Volume>15</b:Volume>
    <b:Issue>44</b:Issue>
    <b:URL>http://www.redalyc.org/articulo.oa?id=70504404</b:URL>
    <b:RefOrder>7</b:RefOrder>
  </b:Source>
  <b:Source>
    <b:Tag>Qui12</b:Tag>
    <b:SourceType>JournalArticle</b:SourceType>
    <b:Guid>{CA00B00D-EDF5-4E56-903A-45FD3378A586}</b:Guid>
    <b:Title>La universidad en la cultura tributaria</b:Title>
    <b:JournalName>RETOS. Revista de Ciencias de la Administración y Economía</b:JournalName>
    <b:Year>2012</b:Year>
    <b:Pages>105-114</b:Pages>
    <b:Author>
      <b:Author>
        <b:NameList>
          <b:Person>
            <b:Last>Quintanilla</b:Last>
            <b:First>J</b:First>
          </b:Person>
        </b:NameList>
      </b:Author>
    </b:Author>
    <b:Volume>2</b:Volume>
    <b:Issue>3</b:Issue>
    <b:URL>http://www.redalyc.org/pdf/5045/504550953007.pdf</b:URL>
    <b:RefOrder>8</b:RefOrder>
  </b:Source>
  <b:Source>
    <b:Tag>Sot16</b:Tag>
    <b:SourceType>JournalArticle</b:SourceType>
    <b:Guid>{EADBD219-0DA3-48A3-83DB-E8F4603E3FA1}</b:Guid>
    <b:Author>
      <b:Author>
        <b:NameList>
          <b:Person>
            <b:Last>Soto</b:Last>
            <b:First>M</b:First>
          </b:Person>
        </b:NameList>
      </b:Author>
    </b:Author>
    <b:Title>La cultura tributaria: una contribución para la construcción colectiva del desarrollo sustentable</b:Title>
    <b:JournalName>Novum Scientiarum</b:JournalName>
    <b:Year>2016</b:Year>
    <b:Pages>46-56</b:Pages>
    <b:Volume>2</b:Volume>
    <b:Issue>1</b:Issue>
    <b:URL>http://www.ecoambienteydesarrollo.org/revista/ojs/index.php/novum/article/view/62/culturatributaria</b:URL>
    <b:RefOrder>9</b:RefOrder>
  </b:Source>
  <b:Source>
    <b:Tag>Sar14</b:Tag>
    <b:SourceType>JournalArticle</b:SourceType>
    <b:Guid>{F1112F30-5102-44E2-A389-39ADA4D3295C}</b:Guid>
    <b:Title>La cultura tributaria en el Ecuador</b:Title>
    <b:Year>2014</b:Year>
    <b:Author>
      <b:Author>
        <b:NameList>
          <b:Person>
            <b:Last>Sarmiento</b:Last>
            <b:First>B</b:First>
          </b:Person>
        </b:NameList>
      </b:Author>
    </b:Author>
    <b:JournalName>Observatorio de la economía Latinoamericana</b:JournalName>
    <b:Issue>201</b:Issue>
    <b:URL>http://www.eumed.net/cursecon/ecolat/ec/2014/cultura-tributaria.html</b:URL>
    <b:RefOrder>10</b:RefOrder>
  </b:Source>
  <b:Source>
    <b:Tag>Arr17</b:Tag>
    <b:SourceType>JournalArticle</b:SourceType>
    <b:Guid>{48899502-02FA-4840-99B5-F3BA3DD84D5C}</b:Guid>
    <b:Title>Análisis de la cultura tributaria: Impuesto a la renta par personas naturales no obligadas a llevar contabildad, Provincia de Santa Elena</b:Title>
    <b:JournalName>Ciencias Pedagógicas e Innovación UPSE</b:JournalName>
    <b:Year>2017</b:Year>
    <b:Pages>118-127</b:Pages>
    <b:Author>
      <b:Author>
        <b:NameList>
          <b:Person>
            <b:Last>Arriaga</b:Last>
            <b:First>G</b:First>
          </b:Person>
          <b:Person>
            <b:Last>Reyes</b:Last>
            <b:First>M</b:First>
          </b:Person>
          <b:Person>
            <b:Last>Olives</b:Last>
            <b:First>J</b:First>
          </b:Person>
          <b:Person>
            <b:Last>Solórzano</b:Last>
            <b:First>V</b:First>
          </b:Person>
        </b:NameList>
      </b:Author>
    </b:Author>
    <b:Volume>5</b:Volume>
    <b:Issue>3</b:Issue>
    <b:DOI>DOI http://dx.doi.org/10.26423/rcpi.v5i3.192</b:DOI>
    <b:RefOrder>11</b:RefOrder>
  </b:Source>
  <b:Source>
    <b:Tag>Lóp12</b:Tag>
    <b:SourceType>JournalArticle</b:SourceType>
    <b:Guid>{78804ABD-C1FF-4369-90C0-4B25141E656D}</b:Guid>
    <b:Title>Incidencia de los conocimientos sobre tributación y el cumplimiento de las obligaciones tributarias entre el pequeño comerciante del Barrio el Beaterio en el Sector de Guajaló. (Trabajo de grado)</b:Title>
    <b:JournalName>Universal Central del Ecuador, Quito, Ecuador</b:JournalName>
    <b:Year>2012</b:Year>
    <b:Author>
      <b:Author>
        <b:NameList>
          <b:Person>
            <b:Last>López</b:Last>
            <b:First>F</b:First>
          </b:Person>
        </b:NameList>
      </b:Author>
    </b:Author>
    <b:RefOrder>12</b:RefOrder>
  </b:Source>
  <b:Source>
    <b:Tag>Car10</b:Tag>
    <b:SourceType>JournalArticle</b:SourceType>
    <b:Guid>{9A55DE1F-B2D3-4E6C-9219-376CCE75295D}</b:Guid>
    <b:Author>
      <b:Author>
        <b:NameList>
          <b:Person>
            <b:Last>Carrasco</b:Last>
            <b:First>M</b:First>
          </b:Person>
        </b:NameList>
      </b:Author>
    </b:Author>
    <b:Title>La ciudadania fiscal: algunas reflexiones</b:Title>
    <b:JournalName>Revista Fiscalidad</b:JournalName>
    <b:Year>2010</b:Year>
    <b:Pages>11-66</b:Pages>
    <b:Issue>5</b:Issue>
    <b:URL>https://cef.sri.gob.ec/pluginfile.php/16836/mod_page/content/64/5_2.pdf</b:URL>
    <b:RefOrder>13</b:RefOrder>
  </b:Source>
  <b:Source>
    <b:Tag>Bed10</b:Tag>
    <b:SourceType>JournalArticle</b:SourceType>
    <b:Guid>{CE35297B-6558-4109-8676-DC918DD8C31D}</b:Guid>
    <b:Author>
      <b:Author>
        <b:NameList>
          <b:Person>
            <b:Last>Bedoya</b:Last>
            <b:First>A</b:First>
          </b:Person>
          <b:Person>
            <b:Last>Vásconez</b:Last>
            <b:First>B</b:First>
          </b:Person>
        </b:NameList>
      </b:Author>
    </b:Author>
    <b:Title>Entendiendo la moral tributaria en Ecuador</b:Title>
    <b:JournalName>Revista Fiscalidad</b:JournalName>
    <b:Year>2010</b:Year>
    <b:Pages>91-132</b:Pages>
    <b:Issue>5</b:Issue>
    <b:URL>https://cef.sri.gob.ec/pluginfile.php/16836/mod_page/content/64/5_3.pdf</b:URL>
    <b:RefOrder>14</b:RefOrder>
  </b:Source>
  <b:Source>
    <b:Tag>Min17</b:Tag>
    <b:SourceType>Misc</b:SourceType>
    <b:Guid>{C6B4B9D4-41DF-43CE-9EF8-9B96B42C1365}</b:Guid>
    <b:Author>
      <b:Author>
        <b:Corporate>Ministerio de Economía y Finanzas</b:Corporate>
      </b:Author>
    </b:Author>
    <b:Title>Cifras del Presupuesto General del Estado 2018</b:Title>
    <b:Year>2017</b:Year>
    <b:URL>https://www.finanzas.gob.ec/wp-content/uploads/downloads/2017/11/Proforma_2018_para_Asamblea.pdf</b:URL>
    <b:RefOrder>15</b:RefOrder>
  </b:Source>
  <b:Source>
    <b:Tag>SRI185</b:Tag>
    <b:SourceType>Misc</b:SourceType>
    <b:Guid>{968FADE8-C4A7-421A-ABA5-2CB57288EC18}</b:Guid>
    <b:Author>
      <b:Author>
        <b:Corporate>SRI</b:Corporate>
      </b:Author>
    </b:Author>
    <b:Title>Estadísitcas generales de recaudación</b:Title>
    <b:Year>2018</b:Year>
    <b:URL>http://www.sri.gob.ec/web/guest/estadisticas-generales-de-recaudacion?p_auth=KeAzH2ym&amp;p_p_id=busquedaEstadisticas_WAR_BibliotecaPortlet_INSTANCE_EVo6&amp;p_p_lifecycle=1&amp;p_p_state=normal&amp;p_p_mode=view&amp;p_p_col_id=column-1&amp;p_p_col_count=2&amp;_busquedaEstadisticas_</b:URL>
    <b:RefOrder>16</b:RefOrder>
  </b:Source>
  <b:Source>
    <b:Tag>UCA16</b:Tag>
    <b:SourceType>Misc</b:SourceType>
    <b:Guid>{4C334135-539A-4709-988A-8B4E78A8D2BC}</b:Guid>
    <b:Author>
      <b:Author>
        <b:Corporate>UCACUE</b:Corporate>
      </b:Author>
    </b:Author>
    <b:Title>Acuerdo de cooperación interinstitucional entre la UCACUE y el SRI. [Acta convenio]</b:Title>
    <b:Year>2016</b:Year>
    <b:Publisher>Archivo UACUE</b:Publisher>
    <b:RefOrder>17</b:RefOrder>
  </b:Source>
  <b:Source>
    <b:Tag>Lop</b:Tag>
    <b:SourceType>Misc</b:SourceType>
    <b:Guid>{6E19AEBF-71DE-42FF-A16A-36008B8DC304}</b:Guid>
    <b:Author>
      <b:Author>
        <b:NameList>
          <b:Person>
            <b:Last>Lopez</b:Last>
            <b:First>C</b:First>
          </b:Person>
        </b:NameList>
      </b:Author>
    </b:Author>
    <b:Title>Efecto de la educación sobre el delito: evidencia para Argentina. (Tesis de maestría, Universidad Nacional de La Plata)</b:Title>
    <b:URL>http://sedici.unlp.edu.ar/bitstream/handle/10915/24608/Documento_completo__.pdf?sequence=1</b:URL>
    <b:Year>2012</b:Year>
    <b:RefOrder>18</b:RefOrder>
  </b:Source>
  <b:Source>
    <b:Tag>Fer11</b:Tag>
    <b:SourceType>JournalArticle</b:SourceType>
    <b:Guid>{4CB9FE4A-9492-46F1-9DAB-897DF77A5E81}</b:Guid>
    <b:Author>
      <b:Author>
        <b:NameList>
          <b:Person>
            <b:Last>Fernández</b:Last>
            <b:First>M</b:First>
          </b:Person>
          <b:Person>
            <b:Last>Calero</b:Last>
            <b:First>J</b:First>
          </b:Person>
        </b:NameList>
      </b:Author>
    </b:Author>
    <b:Title>Los efectos no monetarios de la educación, Análisis a partir del consumo de los hogares</b:Title>
    <b:Year>2011</b:Year>
    <b:JournalName>Revista de Educación</b:JournalName>
    <b:Pages>419-442</b:Pages>
    <b:URL>http://www.revistaeducacion.mec.es/re355/re355_18.pdf</b:URL>
    <b:RefOrder>19</b:RefOrder>
  </b:Source>
  <b:Source>
    <b:Tag>Men16</b:Tag>
    <b:SourceType>JournalArticle</b:SourceType>
    <b:Guid>{D5613FB9-233E-4A0E-9F4A-48C309C2F6B5}</b:Guid>
    <b:Author>
      <b:Author>
        <b:NameList>
          <b:Person>
            <b:Last>Mendoza</b:Last>
            <b:First>F</b:First>
          </b:Person>
          <b:Person>
            <b:Last>Palomino</b:Last>
            <b:First>R</b:First>
          </b:Person>
          <b:Person>
            <b:Last>Robles</b:Last>
            <b:First>J</b:First>
          </b:Person>
          <b:Person>
            <b:Last>Ramírez</b:Last>
            <b:First>S</b:First>
          </b:Person>
        </b:NameList>
      </b:Author>
    </b:Author>
    <b:Title>Correlación entre cultrua tributaria y educación tributaria universitaria: Caso Unversidad Estatal de Sonora</b:Title>
    <b:JournalName>Revista Global de Negocios</b:JournalName>
    <b:Year>2016</b:Year>
    <b:Pages>61-76</b:Pages>
    <b:Volume>4</b:Volume>
    <b:Issue>1</b:Issue>
    <b:URL>ftp://ftp.repec.org/opt/ReDIF/RePEc/ibf/rgnego/rgn-v4n1-2016/RGN-V4N1-2016-5.pdf</b:URL>
    <b:RefOrder>20</b:RefOrder>
  </b:Source>
  <b:Source>
    <b:Tag>Cor06</b:Tag>
    <b:SourceType>Book</b:SourceType>
    <b:Guid>{3D14DC54-265D-43EE-8109-B984F59D5209}</b:Guid>
    <b:Author>
      <b:Author>
        <b:NameList>
          <b:Person>
            <b:Last>Cortina</b:Last>
            <b:First>J.</b:First>
          </b:Person>
        </b:NameList>
      </b:Author>
    </b:Author>
    <b:Title>Identidad, identificación e imagen</b:Title>
    <b:Year>2006</b:Year>
    <b:City>Mexico</b:City>
    <b:Publisher>Comunicación Total</b:Publisher>
    <b:RefOrder>21</b:RefOrder>
  </b:Source>
  <b:Source>
    <b:Tag>Epp13</b:Tag>
    <b:SourceType>Book</b:SourceType>
    <b:Guid>{0407F539-60BB-4EF0-9C13-5B1C3E352219}</b:Guid>
    <b:Author>
      <b:Author>
        <b:NameList>
          <b:Person>
            <b:Last>Eppinger</b:Last>
            <b:First>S.</b:First>
          </b:Person>
        </b:NameList>
      </b:Author>
    </b:Author>
    <b:Title>Diseño y Desarrollo de Productos</b:Title>
    <b:Year>2013</b:Year>
    <b:City>Mexico</b:City>
    <b:Publisher>McGrawHill</b:Publisher>
    <b:RefOrder>22</b:RefOrder>
  </b:Source>
  <b:Source>
    <b:Tag>Cha03</b:Tag>
    <b:SourceType>Book</b:SourceType>
    <b:Guid>{E1526346-675B-49D6-A966-026BF92260EB}</b:Guid>
    <b:Author>
      <b:Author>
        <b:NameList>
          <b:Person>
            <b:Last>Chaves</b:Last>
            <b:First>N.</b:First>
          </b:Person>
        </b:NameList>
      </b:Author>
    </b:Author>
    <b:Title>Diseño y comunicación, teorías y enfoques críticos</b:Title>
    <b:Year>2003</b:Year>
    <b:City>Argentina</b:City>
    <b:Publisher>Paidós</b:Publisher>
    <b:RefOrder>23</b:RefOrder>
  </b:Source>
  <b:Source>
    <b:Tag>Cha05</b:Tag>
    <b:SourceType>Book</b:SourceType>
    <b:Guid>{25162DC6-5871-42DC-9E0F-A2B67568AA38}</b:Guid>
    <b:Author>
      <b:Author>
        <b:NameList>
          <b:Person>
            <b:Last>Chaves</b:Last>
            <b:First>N.</b:First>
          </b:Person>
        </b:NameList>
      </b:Author>
    </b:Author>
    <b:Title>La marca corporativa, gestión y diseño de símbolos y logotipos</b:Title>
    <b:Year>2005</b:Year>
    <b:City>Argentina</b:City>
    <b:Publisher>Paidós</b:Publisher>
    <b:RefOrder>24</b:RefOrder>
  </b:Source>
  <b:Source>
    <b:Tag>Cas09</b:Tag>
    <b:SourceType>DocumentFromInternetSite</b:SourceType>
    <b:Guid>{F88E1EFF-4DDE-4462-91A4-34FD3477AE6D}</b:Guid>
    <b:Author>
      <b:Author>
        <b:NameList>
          <b:Person>
            <b:Last>García-Abadillo</b:Last>
            <b:First>Casimiro</b:First>
          </b:Person>
        </b:NameList>
      </b:Author>
    </b:Author>
    <b:Title>elmundoes</b:Title>
    <b:Year>2009</b:Year>
    <b:URL>http://www.elmundo.es/elmundo/2009/07/22/comunicacion/1248250050.html</b:URL>
    <b:RefOrder>25</b:RefOrder>
  </b:Source>
  <b:Source>
    <b:Tag>UNE98</b:Tag>
    <b:SourceType>DocumentFromInternetSite</b:SourceType>
    <b:Guid>{98145394-4E9B-436D-962D-DAE369FEE500}</b:Guid>
    <b:Title>DECLARACION MUNDIAL SOBRE LA EDUCACION SUPERIOR</b:Title>
    <b:Year>1998</b:Year>
    <b:Author>
      <b:Author>
        <b:NameList>
          <b:Person>
            <b:Last>Unesco</b:Last>
          </b:Person>
        </b:NameList>
      </b:Author>
    </b:Author>
    <b:InternetSiteTitle>CONFERENCIA MUNDIAL SOBRE LA EDUCACION SUPERIOR</b:InternetSiteTitle>
    <b:Month>Octubre</b:Month>
    <b:Day>9</b:Day>
    <b:URL>http://www.unesco.org/education/educprog/wche/declaration_spa.htm</b:URL>
    <b:RefOrder>26</b:RefOrder>
  </b:Source>
  <b:Source>
    <b:Tag>Her04</b:Tag>
    <b:SourceType>Book</b:SourceType>
    <b:Guid>{C0387199-79DD-4E0E-9BB2-0B59B4F918A0}</b:Guid>
    <b:Author>
      <b:Author>
        <b:NameList>
          <b:Person>
            <b:Last>Hernández</b:Last>
            <b:First>José</b:First>
          </b:Person>
        </b:NameList>
      </b:Author>
    </b:Author>
    <b:Title>Periodismo ¿Oficio imposible?</b:Title>
    <b:Year>2004</b:Year>
    <b:City>Quito</b:City>
    <b:Publisher>Quipus</b:Publisher>
    <b:RefOrder>27</b:RefOrder>
  </b:Source>
  <b:Source>
    <b:Tag>Rom15</b:Tag>
    <b:SourceType>Interview</b:SourceType>
    <b:Guid>{9AD2C9A9-BF14-4611-A9D1-DCAF6916F684}</b:Guid>
    <b:Title>Ley de Comunicación</b:Title>
    <b:Year>2015</b:Year>
    <b:Month>enero</b:Month>
    <b:Day>22</b:Day>
    <b:Author>
      <b:Interviewee>
        <b:NameList>
          <b:Person>
            <b:Last>Jurado</b:Last>
            <b:First>Romel</b:First>
          </b:Person>
        </b:NameList>
      </b:Interviewee>
      <b:Interviewer>
        <b:NameList>
          <b:Person>
            <b:Last>Samaniego</b:Last>
            <b:First>Gabriela</b:First>
          </b:Person>
        </b:NameList>
      </b:Interviewer>
    </b:Author>
    <b:RefOrder>28</b:RefOrder>
  </b:Source>
  <b:Source>
    <b:Tag>Gui15</b:Tag>
    <b:SourceType>Interview</b:SourceType>
    <b:Guid>{57983B7A-1D70-4A77-879F-761691790F8D}</b:Guid>
    <b:Author>
      <b:Interviewee>
        <b:NameList>
          <b:Person>
            <b:Last>Lizarzaburo</b:Last>
            <b:First>Guillermo</b:First>
          </b:Person>
        </b:NameList>
      </b:Interviewee>
      <b:Interviewer>
        <b:NameList>
          <b:Person>
            <b:Last>Intriago</b:Last>
            <b:First>Amy</b:First>
          </b:Person>
        </b:NameList>
      </b:Interviewer>
    </b:Author>
    <b:Title>Editor diario Expreso</b:Title>
    <b:Year>2015</b:Year>
    <b:RefOrder>29</b:RefOrder>
  </b:Source>
  <b:Source>
    <b:Tag>Une98</b:Tag>
    <b:SourceType>Book</b:SourceType>
    <b:Guid>{E6D1CC56-3F31-4F0F-8F1B-84770A53B1DC}</b:Guid>
    <b:Author>
      <b:Author>
        <b:Corporate>Unesco</b:Corporate>
      </b:Author>
    </b:Author>
    <b:Title>Transdisciplinarity stimulating synergies, integrating knowledge, Unesco 1998 Transdisciplinarity stimulating synergies – División  of Philosophy and Ethics  </b:Title>
    <b:Year>1998</b:Year>
    <b:RefOrder>30</b:RefOrder>
  </b:Source>
  <b:Source>
    <b:Tag>Phi14</b:Tag>
    <b:SourceType>Interview</b:SourceType>
    <b:Guid>{3D4A31B5-FA8E-419D-8804-E92638607242}</b:Guid>
    <b:Author>
      <b:Interviewee>
        <b:NameList>
          <b:Person>
            <b:Last>Zurita</b:Last>
            <b:First>Phiip</b:First>
          </b:Person>
        </b:NameList>
      </b:Interviewee>
      <b:Interviewer>
        <b:NameList>
          <b:Person>
            <b:Last>Drouet</b:Last>
            <b:First>Cecilia</b:First>
          </b:Person>
        </b:NameList>
      </b:Interviewer>
    </b:Author>
    <b:Title>Jefa del Dpto. Recurso Humanos de Diario El Universo</b:Title>
    <b:Year>2014</b:Year>
    <b:RefOrder>31</b:RefOrder>
  </b:Source>
  <b:Source>
    <b:Tag>Cen00</b:Tag>
    <b:SourceType>Book</b:SourceType>
    <b:Guid>{F8A3F5F9-8627-4F2F-BDA7-19FFA9B032B9}</b:Guid>
    <b:Title>Tendencias Pedagógicas en la realidad educativa actual</b:Title>
    <b:Year>2000</b:Year>
    <b:Author>
      <b:Author>
        <b:Corporate>Cepes</b:Corporate>
      </b:Author>
    </b:Author>
    <b:City>Bolivia</b:City>
    <b:Publisher>Editorial Universitaria</b:Publisher>
    <b:RefOrder>32</b:RefOrder>
  </b:Source>
  <b:Source>
    <b:Tag>ar16</b:Tag>
    <b:SourceType>Interview</b:SourceType>
    <b:Guid>{800F2D32-FAE7-4F04-92B4-DD4F47C2B3FD}</b:Guid>
    <b:Author>
      <b:Interviewee>
        <b:NameList>
          <b:Person>
            <b:Last>Bermúdez</b:Last>
            <b:Middle>Lourdes</b:Middle>
            <b:First>Morán</b:First>
          </b:Person>
        </b:NameList>
      </b:Interviewee>
      <b:Interviewer>
        <b:NameList>
          <b:Person>
            <b:Last>Samaniego</b:Last>
            <b:First>Gabriela</b:First>
          </b:Person>
        </b:NameList>
      </b:Interviewer>
    </b:Author>
    <b:Title>Jefe de Comunicación Social Subsecretaría de Educación del Distrito de Guayaquil</b:Title>
    <b:Year>2016</b:Year>
    <b:RefOrder>33</b:RefOrder>
  </b:Source>
  <b:Source>
    <b:Tag>Pab98</b:Tag>
    <b:SourceType>Book</b:SourceType>
    <b:Guid>{A888B698-F92A-48FA-9511-8ECB59D93387}</b:Guid>
    <b:Author>
      <b:Author>
        <b:NameList>
          <b:Person>
            <b:Last>Fernández</b:Last>
            <b:First>Pablo</b:First>
          </b:Person>
        </b:NameList>
      </b:Author>
    </b:Author>
    <b:Title>Valoración de Empresas</b:Title>
    <b:Year>1998</b:Year>
    <b:City>Barcelona</b:City>
    <b:Publisher>Gestión 200</b:Publisher>
    <b:RefOrder>34</b:RefOrder>
  </b:Source>
  <b:Source>
    <b:Tag>Ste00</b:Tag>
    <b:SourceType>Book</b:SourceType>
    <b:Guid>{093F65EC-D166-47EF-B5D8-893D474DC706}</b:Guid>
    <b:Author>
      <b:Author>
        <b:NameList>
          <b:Person>
            <b:Last>Stewart</b:Last>
            <b:First>G</b:First>
          </b:Person>
        </b:NameList>
      </b:Author>
    </b:Author>
    <b:Title>En busca del valor</b:Title>
    <b:Year>2000</b:Year>
    <b:City>Barcelona</b:City>
    <b:Publisher>Gestión</b:Publisher>
    <b:RefOrder>35</b:RefOrder>
  </b:Source>
  <b:Source>
    <b:Tag>Pal08</b:Tag>
    <b:SourceType>JournalArticle</b:SourceType>
    <b:Guid>{F5691F96-2C9A-46E3-8AD3-E03775212BA8}</b:Guid>
    <b:Author>
      <b:Author>
        <b:NameList>
          <b:Person>
            <b:Last>Palenzuela</b:Last>
            <b:First>Valentín</b:First>
            <b:Middle>Azofra</b:Middle>
          </b:Person>
          <b:Person>
            <b:Last>Herrero</b:Last>
            <b:First>Gabriel</b:First>
            <b:Middle>de la Fuente</b:Middle>
          </b:Person>
        </b:NameList>
      </b:Author>
    </b:Author>
    <b:Title>La huella indeleble de Modigliani y Miller:  MM</b:Title>
    <b:JournalName>Boletín de estudios económicos 63</b:JournalName>
    <b:Year>2008</b:Year>
    <b:Pages>373-401</b:Pages>
    <b:RefOrder>36</b:RefOrder>
  </b:Source>
  <b:Source>
    <b:Tag>Pab08</b:Tag>
    <b:SourceType>JournalArticle</b:SourceType>
    <b:Guid>{5AC0CB85-EC95-4C5C-A490-33CE3A61D53B}</b:Guid>
    <b:Title>Métodos de Valoración de Empresas</b:Title>
    <b:Year>2008</b:Year>
    <b:Author>
      <b:Author>
        <b:NameList>
          <b:Person>
            <b:Last>Fernández</b:Last>
            <b:First>Pablo</b:First>
          </b:Person>
        </b:NameList>
      </b:Author>
    </b:Author>
    <b:JournalName>CIIF</b:JournalName>
    <b:Pages>52</b:Pages>
    <b:RefOrder>37</b:RefOrder>
  </b:Source>
  <b:Source>
    <b:Tag>Azo92</b:Tag>
    <b:SourceType>JournalArticle</b:SourceType>
    <b:Guid>{DA6124FB-F8B5-974A-AA88-2AFC1C92D239}</b:Guid>
    <b:Title>Evolución reciente de la modema teoría financiera</b:Title>
    <b:JournalName>Anales de Ciencias Económicas y Empresariales</b:JournalName>
    <b:Year>1992</b:Year>
    <b:Volume>NQ7</b:Volume>
    <b:Pages>111-126</b:Pages>
    <b:Author>
      <b:Author>
        <b:NameList>
          <b:Person>
            <b:Last>Azofra</b:Last>
            <b:First>V.</b:First>
          </b:Person>
          <b:Person>
            <b:Last>Femández</b:Last>
            <b:First>A.I.</b:First>
          </b:Person>
        </b:NameList>
      </b:Author>
    </b:Author>
    <b:RefOrder>38</b:RefOrder>
  </b:Source>
  <b:Source>
    <b:Tag>Mar04</b:Tag>
    <b:SourceType>JournalArticle</b:SourceType>
    <b:Guid>{9D20C276-204D-1749-B163-080A6B7AF5CC}</b:Guid>
    <b:Title>Hacia la tercera generación en la medición de resultados</b:Title>
    <b:JournalName>Revista de Contabilidad y Dirección</b:JournalName>
    <b:Year>2004</b:Year>
    <b:Volume>1</b:Volume>
    <b:Pages>31-46</b:Pages>
    <b:Author>
      <b:Author>
        <b:NameList>
          <b:Person>
            <b:Last>Marr</b:Last>
            <b:First>B.</b:First>
          </b:Person>
          <b:Person>
            <b:Last>Roos</b:Last>
            <b:First>G.</b:First>
          </b:Person>
          <b:Person>
            <b:Last>Neely</b:Last>
            <b:First>A.</b:First>
          </b:Person>
          <b:Person>
            <b:Last>Pike</b:Last>
            <b:First>S.</b:First>
          </b:Person>
          <b:Person>
            <b:Last>Gupta</b:Last>
            <b:First>O.</b:First>
          </b:Person>
        </b:NameList>
      </b:Author>
    </b:Author>
    <b:RefOrder>39</b:RefOrder>
  </b:Source>
  <b:Source>
    <b:Tag>Dam05</b:Tag>
    <b:SourceType>Book</b:SourceType>
    <b:Guid>{1F58B0C8-8EBA-4333-80A7-C3E65F620603}</b:Guid>
    <b:Title>Valuation Approaches and Metrics: A Survey of the Theory</b:Title>
    <b:Year>2005</b:Year>
    <b:City>Hanover</b:City>
    <b:Publisher>Foundations and Trends in Finance</b:Publisher>
    <b:Author>
      <b:Author>
        <b:NameList>
          <b:Person>
            <b:Last>Damodaran</b:Last>
            <b:First>Aswath</b:First>
          </b:Person>
        </b:NameList>
      </b:Author>
    </b:Author>
    <b:RefOrder>40</b:RefOrder>
  </b:Source>
  <b:Source>
    <b:Tag>Mod58</b:Tag>
    <b:SourceType>JournalArticle</b:SourceType>
    <b:Guid>{48256B21-BD30-4444-BDDB-CA92D8C11E38}</b:Guid>
    <b:Title>The Cost of Capital, Corporation Finance and the Theory</b:Title>
    <b:Year>1958</b:Year>
    <b:Author>
      <b:Author>
        <b:NameList>
          <b:Person>
            <b:Last>Modigliani</b:Last>
            <b:First>F</b:First>
            <b:Middle>y M.H. Miller</b:Middle>
          </b:Person>
        </b:NameList>
      </b:Author>
    </b:Author>
    <b:JournalName>American Economic Review</b:JournalName>
    <b:Pages>261-297</b:Pages>
    <b:RefOrder>41</b:RefOrder>
  </b:Source>
  <b:Source>
    <b:Tag>Man08</b:Tag>
    <b:SourceType>JournalArticle</b:SourceType>
    <b:Guid>{35B88E7B-F133-4D2D-811C-C4CD0DCCF925}</b:Guid>
    <b:Author>
      <b:Author>
        <b:NameList>
          <b:Person>
            <b:Last>Pereyra</b:Last>
            <b:First>Terra</b:First>
            <b:Middle>Manuel</b:Middle>
          </b:Person>
        </b:NameList>
      </b:Author>
    </b:Author>
    <b:Title>Valoración de empresas:  Una revisión de métodos actuales</b:Title>
    <b:JournalName>Documento de trabajo No. 41, Facultad Administración y Ciencias Sociales, Universidad ORT Uruguay</b:JournalName>
    <b:Year>2008</b:Year>
    <b:Pages>34</b:Pages>
    <b:RefOrder>42</b:RefOrder>
  </b:Source>
  <b:Source>
    <b:Tag>Álv10</b:Tag>
    <b:SourceType>Book</b:SourceType>
    <b:Guid>{B3C07FE2-BD77-4226-B2AD-554BE55A6E63}</b:Guid>
    <b:Title>Principios de contabilidad</b:Title>
    <b:Year>2010</b:Year>
    <b:Author>
      <b:Author>
        <b:NameList>
          <b:Person>
            <b:Last>Romero</b:Last>
            <b:First>López</b:First>
            <b:Middle>Álvaro</b:Middle>
          </b:Person>
        </b:NameList>
      </b:Author>
    </b:Author>
    <b:Publisher>McGraw Hill</b:Publisher>
    <b:RefOrder>43</b:RefOrder>
  </b:Source>
  <b:Source>
    <b:Tag>Bla02</b:Tag>
    <b:SourceType>Book</b:SourceType>
    <b:Guid>{FDC6E9D4-E2BC-4A4A-AE48-FC14DAAD1C12}</b:Guid>
    <b:Author>
      <b:Author>
        <b:NameList>
          <b:Person>
            <b:Last>Blank</b:Last>
            <b:First>Leland</b:First>
          </b:Person>
          <b:Person>
            <b:Last>Tarquin</b:Last>
            <b:First>Anthony</b:First>
          </b:Person>
        </b:NameList>
      </b:Author>
    </b:Author>
    <b:Title>Ingeniería Económica</b:Title>
    <b:Year>2002</b:Year>
    <b:City>México D.F.</b:City>
    <b:Publisher>McGraw Hill</b:Publisher>
    <b:RefOrder>44</b:RefOrder>
  </b:Source>
  <b:Source>
    <b:Tag>Fer08</b:Tag>
    <b:SourceType>DocumentFromInternetSite</b:SourceType>
    <b:Guid>{CCAC4C7B-4180-45C4-80C4-29039E3F1CEC}</b:Guid>
    <b:Title>IESE Business School</b:Title>
    <b:Year>2008</b:Year>
    <b:InternetSiteTitle>Universidad de Navarra</b:InternetSiteTitle>
    <b:Month>noviembre</b:Month>
    <b:YearAccessed>2013</b:YearAccessed>
    <b:MonthAccessed>agosto</b:MonthAccessed>
    <b:DayAccessed>30</b:DayAccessed>
    <b:URL>http://ssrn.com/abstract=1266623</b:URL>
    <b:Author>
      <b:Author>
        <b:NameList>
          <b:Person>
            <b:Last>Fernández</b:Last>
            <b:First>Pablo</b:First>
          </b:Person>
        </b:NameList>
      </b:Author>
    </b:Author>
    <b:RefOrder>45</b:RefOrder>
  </b:Source>
  <b:Source>
    <b:Tag>Dam01</b:Tag>
    <b:SourceType>Book</b:SourceType>
    <b:Guid>{D62C20DD-0743-4FE0-87A7-6BE9F5D87D1F}</b:Guid>
    <b:Title>The Dark Side of Valuation</b:Title>
    <b:Year>2001</b:Year>
    <b:Author>
      <b:Author>
        <b:NameList>
          <b:Person>
            <b:Last>Damodaran</b:Last>
            <b:First>A</b:First>
          </b:Person>
        </b:NameList>
      </b:Author>
    </b:Author>
    <b:Publisher>Prentice Hall</b:Publisher>
    <b:RefOrder>46</b:RefOrder>
  </b:Source>
  <b:Source>
    <b:Tag>Mil13</b:Tag>
    <b:SourceType>DocumentFromInternetSite</b:SourceType>
    <b:Guid>{44E5ED76-31B5-41DF-BFA3-7FF59490F23C}</b:Guid>
    <b:Title>Altair Consultores</b:Title>
    <b:YearAccessed>2013</b:YearAccessed>
    <b:MonthAccessed>Agosto</b:MonthAccessed>
    <b:URL>http://www.altair-consultores.com/images/stories/publicaciones/LIBRO_VALORACION.pdf</b:URL>
    <b:Author>
      <b:Author>
        <b:NameList>
          <b:Person>
            <b:Last>Milla Gutiérrez</b:Last>
            <b:First>Artemio</b:First>
          </b:Person>
          <b:Person>
            <b:Last>Martínez Pedrós</b:Last>
            <b:First>Daniel</b:First>
          </b:Person>
        </b:NameList>
      </b:Author>
    </b:Author>
    <b:RefOrder>47</b:RefOrder>
  </b:Source>
  <b:Source>
    <b:Tag>Det</b:Tag>
    <b:SourceType>JournalArticle</b:SourceType>
    <b:Guid>{E2E4E793-D6FD-409E-A886-673BD0B1EB56}</b:Guid>
    <b:Title>Determinación del valor económico añadido: un modelo alternativo</b:Title>
    <b:Author>
      <b:Author>
        <b:NameList>
          <b:Person>
            <b:Last>Gallegos Muñoz</b:Last>
            <b:First>Cecilia</b:First>
          </b:Person>
          <b:Person>
            <b:Last>Medina Giacomozzi</b:Last>
            <b:First>Alex</b:First>
          </b:Person>
        </b:NameList>
      </b:Author>
    </b:Author>
    <b:JournalName>Contabilidad y Negocios</b:JournalName>
    <b:Year>2011</b:Year>
    <b:Pages>18</b:Pages>
    <b:RefOrder>48</b:RefOrder>
  </b:Source>
  <b:Source>
    <b:Tag>Lóp02</b:Tag>
    <b:SourceType>Book</b:SourceType>
    <b:Guid>{86197D72-0806-4BCF-8397-1349923B9B92}</b:Guid>
    <b:Title>Finanzas Corporativas en la práctica</b:Title>
    <b:Year>2002</b:Year>
    <b:City>Madrid </b:City>
    <b:Publisher>McGraw Hill</b:Publisher>
    <b:Author>
      <b:Author>
        <b:NameList>
          <b:Person>
            <b:Last>López Lubian</b:Last>
            <b:First>Francisco</b:First>
          </b:Person>
          <b:Person>
            <b:Last>De Luna Butz</b:Last>
            <b:First>Walter</b:First>
          </b:Person>
        </b:NameList>
      </b:Author>
    </b:Author>
    <b:RefOrder>49</b:RefOrder>
  </b:Source>
  <b:Source>
    <b:Tag>Cou12</b:Tag>
    <b:SourceType>Book</b:SourceType>
    <b:Guid>{3CAE8E5C-E0C0-405E-B2E8-815C106BF03A}</b:Guid>
    <b:Title>Finanzas Corporativas</b:Title>
    <b:Year>2012</b:Year>
    <b:City>Buenos Aires</b:City>
    <b:Publisher>Cengage Learning</b:Publisher>
    <b:Author>
      <b:Author>
        <b:NameList>
          <b:Person>
            <b:Last>Court Monteverde</b:Last>
            <b:First>Eduarod</b:First>
          </b:Person>
        </b:NameList>
      </b:Author>
    </b:Author>
    <b:RefOrder>50</b:RefOrder>
  </b:Source>
  <b:Source>
    <b:Tag>Eur</b:Tag>
    <b:SourceType>JournalArticle</b:SourceType>
    <b:Guid>{3C248483-DC2D-4426-9FC6-B9CB7751CF36}</b:Guid>
    <b:JournalName>Eureka</b:JournalName>
    <b:Author>
      <b:Author>
        <b:NameList>
          <b:Person>
            <b:Last>Sancho</b:Last>
            <b:First>Javier</b:First>
          </b:Person>
          <b:Person>
            <b:Last>Vilches</b:Last>
            <b:First>Amparo</b:First>
          </b:Person>
          <b:Person>
            <b:Last>Gil</b:Last>
            <b:First>Daniel</b:First>
          </b:Person>
        </b:NameList>
      </b:Author>
    </b:Author>
    <b:Title>Los documentales cientìficos como instrumentos de educaciòn para la sostenibilidad.</b:Title>
    <b:Year>2010</b:Year>
    <b:City>Cadiz</b:City>
    <b:Month>Septiembre</b:Month>
    <b:Volume>7</b:Volume>
    <b:Issue>3</b:Issue>
    <b:Pages>667-681</b:Pages>
    <b:Publisher>Asociación de Profesores Amigos de la Ciencia: EUREKA</b:Publisher>
    <b:YearAccessed>2015</b:YearAccessed>
    <b:MonthAccessed>Agosto</b:MonthAccessed>
    <b:DayAccessed>23</b:DayAccessed>
    <b:URL>http://www.redalyc.org/articulo.oa?id=92017191007</b:URL>
    <b:RefOrder>51</b:RefOrder>
  </b:Source>
  <b:Source>
    <b:Tag>Fer1</b:Tag>
    <b:SourceType>Book</b:SourceType>
    <b:Guid>{71B16929-D9D3-44C0-9A00-5006C0B4DCAF}</b:Guid>
    <b:Author>
      <b:Author>
        <b:NameList>
          <b:Person>
            <b:Last>Canet.</b:Last>
            <b:First>Fernando</b:First>
          </b:Person>
        </b:NameList>
      </b:Author>
    </b:Author>
    <b:Title>Narrativa audiovisual: estrategias y recursos.</b:Title>
    <b:Year>2009</b:Year>
    <b:City>Madrid</b:City>
    <b:Publisher>Sìntesis</b:Publisher>
    <b:RefOrder>52</b:RefOrder>
  </b:Source>
  <b:Source>
    <b:Tag>Ver</b:Tag>
    <b:SourceType>Book</b:SourceType>
    <b:Guid>{A1DE838E-DFAA-41F7-9AA9-AB8688C43BD4}</b:Guid>
    <b:Author>
      <b:Author>
        <b:NameList>
          <b:Person>
            <b:Last>Tostado</b:Last>
            <b:First>Verónica</b:First>
          </b:Person>
        </b:NameList>
      </b:Author>
    </b:Author>
    <b:Title>Manual de producción de video: un enfoque integral.</b:Title>
    <b:Year>1999</b:Year>
    <b:Publisher>Alhambra</b:Publisher>
    <b:RefOrder>53</b:RefOrder>
  </b:Source>
  <b:Source>
    <b:Tag>Fer</b:Tag>
    <b:SourceType>Book</b:SourceType>
    <b:Guid>{7D2C40C4-FC22-496A-ABFE-F1ACEE09B4BE}</b:Guid>
    <b:Author>
      <b:Author>
        <b:NameList>
          <b:Person>
            <b:Last>Morales</b:Last>
            <b:First>Fernando</b:First>
          </b:Person>
        </b:NameList>
      </b:Author>
    </b:Author>
    <b:Title>Montaje audiovisual: teoría, técnica y métodos de control.</b:Title>
    <b:Year>2013</b:Year>
    <b:Publisher>UOC</b:Publisher>
    <b:RefOrder>54</b:RefOrder>
  </b:Source>
  <b:Source>
    <b:Tag>Alb</b:Tag>
    <b:SourceType>Book</b:SourceType>
    <b:Guid>{99C558CE-282A-4525-A8A6-E66B883A63E5}</b:Guid>
    <b:Author>
      <b:Author>
        <b:NameList>
          <b:Person>
            <b:Last>Perona.</b:Last>
            <b:First>Alberto</b:First>
            <b:Middle>Mario</b:Middle>
          </b:Person>
        </b:NameList>
      </b:Author>
    </b:Author>
    <b:Title>Ensayo sobre video, documental y cine.</b:Title>
    <b:Year>2010</b:Year>
    <b:City>Còrdova</b:City>
    <b:Publisher>Brujas.</b:Publisher>
    <b:RefOrder>55</b:RefOrder>
  </b:Source>
  <b:Source>
    <b:Tag>San</b:Tag>
    <b:SourceType>JournalArticle</b:SourceType>
    <b:Guid>{43FB4B4D-6F41-4B3E-85E2-BF475EB5D130}</b:Guid>
    <b:Author>
      <b:Interviewee>
        <b:NameList>
          <b:Person>
            <b:Last>Sandoval</b:Last>
            <b:First>Teresa.</b:First>
          </b:Person>
        </b:NameList>
      </b:Interviewee>
      <b:Interviewer>
        <b:NameList>
          <b:Person>
            <b:Last>Sandoval</b:Last>
            <b:First>Teresa</b:First>
          </b:Person>
        </b:NameList>
      </b:Interviewer>
      <b:Author>
        <b:NameList>
          <b:Person>
            <b:Last>Sandoval</b:Last>
            <b:First>Teresa</b:First>
          </b:Person>
        </b:NameList>
      </b:Author>
    </b:Author>
    <b:Title>Entrevista a “Mariano Cebrian comenta los últimos y los próximos cambios en comunicación audiovisual”</b:Title>
    <b:BroadcastTitle>Revista LATINA de Comunicación Social</b:BroadcastTitle>
    <b:Year>1998</b:Year>
    <b:Publisher>Laguna</b:Publisher>
    <b:City>Tenerife</b:City>
    <b:Month>Julio</b:Month>
    <b:JournalName>Revista Latina de Comunicación Social.</b:JournalName>
    <b:Issue>7</b:Issue>
    <b:URL>http://www.ull.es/publicaciones/latina/a/61ent.htm </b:URL>
    <b:RefOrder>56</b:RefOrder>
  </b:Source>
  <b:Source>
    <b:Tag>Com08</b:Tag>
    <b:SourceType>Book</b:SourceType>
    <b:Guid>{698BC49E-86BF-44E4-AC17-4831E02C888E}</b:Guid>
    <b:Title>Comunicación para el desarrollo: selección de lecturas</b:Title>
    <b:Year>2008</b:Year>
    <b:City>La Habana</b:City>
    <b:Publisher>Editorial Félix Varela.</b:Publisher>
    <b:Author>
      <b:Author>
        <b:NameList>
          <b:Person>
            <b:Last>Portal</b:Last>
            <b:First>Rayza</b:First>
          </b:Person>
          <b:Person>
            <b:Last>otros</b:Last>
            <b:First>y</b:First>
          </b:Person>
        </b:NameList>
      </b:Author>
    </b:Author>
    <b:StateProvince>La Habana</b:StateProvince>
    <b:CountryRegion>Cuba</b:CountryRegion>
    <b:YearAccessed>2015</b:YearAccessed>
    <b:MonthAccessed>Agosto</b:MonthAccessed>
    <b:DayAccessed>15</b:DayAccessed>
    <b:URL>http://www.ebrary.com</b:URL>
    <b:Pages>256</b:Pages>
    <b:RefOrder>57</b:RefOrder>
  </b:Source>
  <b:Source>
    <b:Tag>Pri</b:Tag>
    <b:SourceType>JournalArticle</b:SourceType>
    <b:Guid>{813A0ACF-F5C9-47E5-A965-A2A52CAEDE00}</b:Guid>
    <b:Author>
      <b:Author>
        <b:NameList>
          <b:Person>
            <b:Last>Prieto Castillo</b:Last>
            <b:First>Daniel</b:First>
          </b:Person>
        </b:NameList>
      </b:Author>
    </b:Author>
    <b:Title>El interaprendizaje como clave de la educomunicación en mediaciones</b:Title>
    <b:Year>2006</b:Year>
    <b:Issue>6</b:Issue>
    <b:JournalName>Universidad Minuto de Dios</b:JournalName>
    <b:City>Bogotá</b:City>
    <b:YearAccessed>2015</b:YearAccessed>
    <b:MonthAccessed>Julio</b:MonthAccessed>
    <b:DayAccessed>22</b:DayAccessed>
    <b:RefOrder>58</b:RefOrder>
  </b:Source>
  <b:Source>
    <b:Tag>Áng10</b:Tag>
    <b:SourceType>JournalArticle</b:SourceType>
    <b:Guid>{1CFC14F6-46C2-4A75-AF51-D7533CD7F6C5}</b:Guid>
    <b:Author>
      <b:Author>
        <b:NameList>
          <b:Person>
            <b:Last>Ezquerra</b:Last>
            <b:First>Ángel</b:First>
          </b:Person>
        </b:NameList>
      </b:Author>
    </b:Author>
    <b:Title>Desarrollo audiovisual de contenidos científico-educativos.</b:Title>
    <b:JournalName>Enseñanza de las ciencias.</b:JournalName>
    <b:Year>2010</b:Year>
    <b:Pages>353-366</b:Pages>
    <b:Publisher>Universidad Complutense de Madrid</b:Publisher>
    <b:Volume>28</b:Volume>
    <b:Issue>3</b:Issue>
    <b:YearAccessed>2015</b:YearAccessed>
    <b:MonthAccessed>Julio</b:MonthAccessed>
    <b:DayAccessed>19</b:DayAccessed>
    <b:RefOrder>59</b:RefOrder>
  </b:Source>
  <b:Source>
    <b:Tag>Ram02</b:Tag>
    <b:SourceType>ElectronicSource</b:SourceType>
    <b:Guid>{2D804751-41FB-43B1-9CD4-DCAD91BD270E}</b:Guid>
    <b:Author>
      <b:Author>
        <b:NameList>
          <b:Person>
            <b:Last>Ramos</b:Last>
            <b:First>Juan</b:First>
            <b:Middle>Luís Bravo</b:Middle>
          </b:Person>
        </b:NameList>
      </b:Author>
    </b:Author>
    <b:Title>¿Qué es el vídeo educativo?</b:Title>
    <b:Year>2002</b:Year>
    <b:City>Madrid</b:City>
    <b:StateProvince>Madrid</b:StateProvince>
    <b:CountryRegion>España</b:CountryRegion>
    <b:RefOrder>60</b:RefOrder>
  </b:Source>
  <b:Source>
    <b:Tag>Fer97</b:Tag>
    <b:SourceType>Book</b:SourceType>
    <b:Guid>{03D64F5E-9653-4CEB-B243-2DFA1166DE80}</b:Guid>
    <b:Author>
      <b:Author>
        <b:NameList>
          <b:Person>
            <b:Last>Fernández</b:Last>
            <b:First>Manuel</b:First>
            <b:Middle>Carlos</b:Middle>
          </b:Person>
        </b:NameList>
      </b:Author>
    </b:Author>
    <b:Title>Influencia del montaje en el lenguaje audiovisual.</b:Title>
    <b:Year>1997</b:Year>
    <b:City>Madrid.</b:City>
    <b:Publisher>Libertarias.</b:Publisher>
    <b:RefOrder>61</b:RefOrder>
  </b:Source>
  <b:Source>
    <b:Tag>Tip15</b:Tag>
    <b:SourceType>Misc</b:SourceType>
    <b:Guid>{28FD90AF-4DA5-40CD-A403-E5C43691773E}</b:Guid>
    <b:Title>Tipos de obras audiovisuales</b:Title>
    <b:Year>2015</b:Year>
    <b:Month>Octubre</b:Month>
    <b:PublicationTitle>Cine y fotografía</b:PublicationTitle>
    <b:RefOrder>62</b:RefOrder>
  </b:Source>
  <b:Source>
    <b:Tag>Cés10</b:Tag>
    <b:SourceType>Book</b:SourceType>
    <b:Guid>{7B752F83-CE7F-4A64-8963-EBB9102B0507}</b:Guid>
    <b:Author>
      <b:Author>
        <b:NameList>
          <b:Person>
            <b:Last>Bernal</b:Last>
            <b:First>César</b:First>
            <b:Middle>A.</b:Middle>
          </b:Person>
        </b:NameList>
      </b:Author>
    </b:Author>
    <b:Title>Metodología de la investigación</b:Title>
    <b:Year>2010</b:Year>
    <b:City>Bogota</b:City>
    <b:Publisher>Pearson</b:Publisher>
    <b:RefOrder>63</b:RefOrder>
  </b:Source>
  <b:Source>
    <b:Tag>Med05</b:Tag>
    <b:SourceType>JournalArticle</b:SourceType>
    <b:Guid>{56F46259-DD2C-4887-8C7B-2FE671434D37}</b:Guid>
    <b:Author>
      <b:Author>
        <b:NameList>
          <b:Person>
            <b:Last>Saladrigas Medina</b:Last>
            <b:First>Hilda</b:First>
          </b:Person>
        </b:NameList>
      </b:Author>
    </b:Author>
    <b:Title>Comunicación organizacional: Matrices teóricas y enfoques comunicativos.</b:Title>
    <b:JournalName>Revista Latina de Comunicación Social</b:JournalName>
    <b:Year>2005</b:Year>
    <b:City>La Laguna (Tenerife</b:City>
    <b:StandardNumber>60</b:StandardNumber>
    <b:YearAccessed>2015</b:YearAccessed>
    <b:MonthAccessed>Agosto</b:MonthAccessed>
    <b:DayAccessed>22</b:DayAccessed>
    <b:URL>http://www.ull.es/publicaciones/latina/200540saladrigas.htm</b:URL>
    <b:RefOrder>64</b:RefOrder>
  </b:Source>
  <b:Source>
    <b:Tag>Pan</b:Tag>
    <b:SourceType>ElectronicSource</b:SourceType>
    <b:Guid>{98E5E083-2DBE-415E-A9B4-22365B7F7650}</b:Guid>
    <b:Author>
      <b:Author>
        <b:NameList>
          <b:Person>
            <b:Last>Pandit</b:Last>
            <b:First>Naresh</b:First>
          </b:Person>
        </b:NameList>
      </b:Author>
    </b:Author>
    <b:Title>“La Creación de la teoría: una aplicación reciente del método puesto a tierra de la teoría”.</b:Title>
    <b:Year>1996</b:Year>
    <b:Month>Diciembre</b:Month>
    <b:YearAccessed>2015</b:YearAccessed>
    <b:MonthAccessed>Agosto</b:MonthAccessed>
    <b:DayAccessed>3</b:DayAccessed>
    <b:URL>http://www.nova.edu</b:URL>
    <b:RefOrder>65</b:RefOrder>
  </b:Source>
  <b:Source>
    <b:Tag>MarcadorDePosición1</b:Tag>
    <b:SourceType>DocumentFromInternetSite</b:SourceType>
    <b:Guid>{DF41D150-76AC-4BCE-8E79-5BFE93B1BB33}</b:Guid>
    <b:Year>2011</b:Year>
    <b:Author>
      <b:Author>
        <b:NameList>
          <b:Person>
            <b:Last>Aparicio</b:Last>
            <b:First>Aurora.</b:First>
          </b:Person>
        </b:NameList>
      </b:Author>
    </b:Author>
    <b:URL>https://www.uam.es/personal_pdi/stmaria/jmurillo/Met_Inves_Avan/Presentaciones/Cuestionario_%28trab%29.pdf</b:URL>
    <b:YearAccessed>2015</b:YearAccessed>
    <b:MonthAccessed>Agosto</b:MonthAccessed>
    <b:DayAccessed>23</b:DayAccessed>
    <b:ShortTitle>El cuestionario.</b:ShortTitle>
    <b:RefOrder>66</b:RefOrder>
  </b:Source>
  <b:Source>
    <b:Tag>Dam09</b:Tag>
    <b:SourceType>Misc</b:SourceType>
    <b:Guid>{BF75FAA0-4BA6-49F1-8ACC-A96628CA7DF7}</b:Guid>
    <b:Title>Tesis de Doctorado</b:Title>
    <b:City>La Habana</b:City>
    <b:StateProvince>La Habana</b:StateProvince>
    <b:CountryRegion>Cuba</b:CountryRegion>
    <b:Year>2009</b:Year>
    <b:Author>
      <b:Author>
        <b:NameList>
          <b:Person>
            <b:Last>Acosta Damas</b:Last>
            <b:First>Maribel</b:First>
          </b:Person>
        </b:NameList>
      </b:Author>
    </b:Author>
    <b:PublicationTitle>LA ENTREVISTA EN EL SISTEMA INFORMATIVO DE LA TELEVISIÓN CUBANA: retos en la sociedad contemporánea.</b:PublicationTitle>
    <b:Publisher>Universidad de La Habana. Facultad de Comunicación Social.</b:Publisher>
    <b:YearAccessed>2015</b:YearAccessed>
    <b:MonthAccessed>Agosto</b:MonthAccessed>
    <b:DayAccessed>22</b:DayAccessed>
    <b:RefOrder>67</b:RefOrder>
  </b:Source>
  <b:Source>
    <b:Tag>Wig10</b:Tag>
    <b:SourceType>DocumentFromInternetSite</b:SourceType>
    <b:Guid>{DC8A1E59-4103-44DD-B6ED-6D298A545265}</b:Guid>
    <b:Author>
      <b:Author>
        <b:NameList>
          <b:Person>
            <b:Last>Wigodski</b:Last>
            <b:First>Jackeline</b:First>
          </b:Person>
        </b:NameList>
      </b:Author>
    </b:Author>
    <b:Title>Metodología del investigación.</b:Title>
    <b:Year>2010</b:Year>
    <b:Month>Julio</b:Month>
    <b:Day>14</b:Day>
    <b:URL>http://metodologiaeninvestigacion.blogspot.com/2010/07/poblacion-y-muestra.html</b:URL>
    <b:YearAccessed>2015</b:YearAccessed>
    <b:MonthAccessed>Julio</b:MonthAccessed>
    <b:DayAccessed>19</b:DayAccessed>
    <b:RefOrder>68</b:RefOrder>
  </b:Source>
  <b:Source>
    <b:Tag>Jul</b:Tag>
    <b:SourceType>ElectronicSource</b:SourceType>
    <b:Guid>{C859938D-0231-4F2A-8E59-658D429D11F2}</b:Guid>
    <b:Author>
      <b:Author>
        <b:NameList>
          <b:Person>
            <b:Last>Almenara</b:Last>
            <b:First>Julio</b:First>
            <b:Middle>Cabero</b:Middle>
          </b:Person>
        </b:NameList>
      </b:Author>
    </b:Author>
    <b:Title>La introducción del vídeo como instrumento de conocimiento en la enseñanza universitaria</b:Title>
    <b:Year>2002</b:Year>
    <b:Month>Junio</b:Month>
    <b:Day>15</b:Day>
    <b:URL>http://tecnologiaedu.us.es/revistaslibros/Artg-ice2.html</b:URL>
    <b:City>Sevilla</b:City>
    <b:StateProvince>Sevilla</b:StateProvince>
    <b:CountryRegion>España</b:CountryRegion>
    <b:YearAccessed>2015</b:YearAccessed>
    <b:MonthAccessed>Agosto</b:MonthAccessed>
    <b:DayAccessed>10</b:DayAccessed>
    <b:RefOrder>69</b:RefOrder>
  </b:Source>
  <b:Source>
    <b:Tag>Cab89</b:Tag>
    <b:SourceType>Book</b:SourceType>
    <b:Guid>{3A77A505-12D2-4359-89DC-607C7904E30B}</b:Guid>
    <b:Author>
      <b:Author>
        <b:NameList>
          <b:Person>
            <b:Last>Cabrero</b:Last>
            <b:First>J.</b:First>
          </b:Person>
        </b:NameList>
      </b:Author>
    </b:Author>
    <b:Title>Tecnología educativa: utilización didáctica del video.</b:Title>
    <b:City>Barcelona.</b:City>
    <b:Year>1989</b:Year>
    <b:Publisher>PPU.</b:Publisher>
    <b:YearAccessed>2015</b:YearAccessed>
    <b:MonthAccessed>Septiembre</b:MonthAccessed>
    <b:DayAccessed>28</b:DayAccessed>
    <b:RefOrder>70</b:RefOrder>
  </b:Source>
  <b:Source>
    <b:Tag>Cal11</b:Tag>
    <b:SourceType>ElectronicSource</b:SourceType>
    <b:Guid>{D40FC66E-67D8-4E00-A59A-1F19B587B0BC}</b:Guid>
    <b:Title>Información audiovisual, multimedia y educación.</b:Title>
    <b:Year>2011</b:Year>
    <b:City>Granada.</b:City>
    <b:Publisher>Etc@net</b:Publisher>
    <b:Author>
      <b:Author>
        <b:NameList>
          <b:Person>
            <b:Last>Calvo</b:Last>
            <b:First>Elvira.</b:First>
          </b:Person>
        </b:NameList>
      </b:Author>
    </b:Author>
    <b:CountryRegion>España.</b:CountryRegion>
    <b:Month>Junio</b:Month>
    <b:Volume>10</b:Volume>
    <b:YearAccessed>2015</b:YearAccessed>
    <b:MonthAccessed>Septiembre</b:MonthAccessed>
    <b:DayAccessed>22</b:DayAccessed>
    <b:URL>http://www.ugr.es/~sevimeco/revistaeticanet/index.htm</b:URL>
    <b:RefOrder>71</b:RefOrder>
  </b:Source>
  <b:Source>
    <b:Tag>Med06</b:Tag>
    <b:SourceType>JournalArticle</b:SourceType>
    <b:Guid>{7FFF07DE-0A69-49A4-A1B5-240F88EEA2D6}</b:Guid>
    <b:Author>
      <b:Author>
        <b:NameList>
          <b:Person>
            <b:Last>Medrano Samaniego</b:Last>
            <b:First>Concepción.</b:First>
          </b:Person>
        </b:NameList>
      </b:Author>
    </b:Author>
    <b:Title>El poder educativo de la televisión.</b:Title>
    <b:JournalName>Revista de psicodidáctica</b:JournalName>
    <b:Year>2006</b:Year>
    <b:Pages>93-108</b:Pages>
    <b:Volume>11</b:Volume>
    <b:Issue>1</b:Issue>
    <b:RefOrder>72</b:RefOrder>
  </b:Source>
  <b:Source>
    <b:Tag>Jor</b:Tag>
    <b:SourceType>Report</b:SourceType>
    <b:Guid>{98FD5918-E5F3-4168-AAB6-F00C9F3EDFD5}</b:Guid>
    <b:Title>LOS MEDIOS DE COMUNICACIÓN EN ECUADOR</b:Title>
    <b:City>GUAYAQUIL</b:City>
    <b:Author>
      <b:Author>
        <b:NameList>
          <b:Person>
            <b:Last>Jordán</b:Last>
            <b:First>Rodrigo</b:First>
          </b:Person>
          <b:Person>
            <b:Last>Panchana</b:Last>
            <b:First>Allen</b:First>
          </b:Person>
        </b:NameList>
      </b:Author>
    </b:Author>
    <b:RefOrder>73</b:RefOrder>
  </b:Source>
  <b:Source>
    <b:Tag>Pun12</b:Tag>
    <b:SourceType>DocumentFromInternetSite</b:SourceType>
    <b:Guid>{3A165B49-C44E-4CB9-9492-EB78FF412AC1}</b:Guid>
    <b:Title>Razón y Palabra</b:Title>
    <b:Year>2012</b:Year>
    <b:Author>
      <b:Author>
        <b:NameList>
          <b:Person>
            <b:Last>Punin</b:Last>
            <b:First>Isabel</b:First>
          </b:Person>
        </b:NameList>
      </b:Author>
    </b:Author>
    <b:InternetSiteTitle>Los Estudios de Comunicación Social-Periodismo en el Ecuador, una visión crítica al rol de la Universidad y La Academia</b:InternetSiteTitle>
    <b:Month>julio</b:Month>
    <b:URL>http://www.razonypalabra.org.mx/N/N79/V79/66_Punin_V79.pdf</b:URL>
    <b:RefOrder>74</b:RefOrder>
  </b:Source>
  <b:Source>
    <b:Tag>htt</b:Tag>
    <b:SourceType>DocumentFromInternetSite</b:SourceType>
    <b:Guid>{77AA75B3-B4E3-4E41-B671-7FCA5AE01C94}</b:Guid>
    <b:URL>https://rodrigojordan.files.wordpress.com/2010/05/los-mcs-en-ecuador.pdf</b:URL>
    <b:Author>
      <b:Author>
        <b:NameList>
          <b:Person>
            <b:Last>Jordán </b:Last>
            <b:First>Rodrigo</b:First>
          </b:Person>
          <b:Person>
            <b:Last>Panchana</b:Last>
            <b:First>Allen</b:First>
          </b:Person>
        </b:NameList>
      </b:Author>
    </b:Author>
    <b:Title>The handbook of Spanish Languaje Media</b:Title>
    <b:InternetSiteTitle>Los medios de comunicación en Ecuador</b:InternetSiteTitle>
    <b:Year>2011</b:Year>
    <b:RefOrder>75</b:RefOrder>
  </b:Source>
  <b:Source>
    <b:Tag>Mar55</b:Tag>
    <b:SourceType>DocumentFromInternetSite</b:SourceType>
    <b:Guid>{AB72200C-5CD3-4AB5-8880-2B3B53BBC3A7}</b:Guid>
    <b:Author>
      <b:Author>
        <b:NameList>
          <b:Person>
            <b:Last>Murciano</b:Last>
            <b:First>Marcial</b:First>
          </b:Person>
        </b:NameList>
      </b:Author>
    </b:Author>
    <b:Title>La enseñanza del periodismo, nuevos desafíos internos y externos</b:Title>
    <b:Year>2055</b:Year>
    <b:URL>http://www.apmadrid.es/images/stories/10.pdf</b:URL>
    <b:RefOrder>76</b:RefOrder>
  </b:Source>
  <b:Source>
    <b:Tag>ElM09</b:Tag>
    <b:SourceType>DocumentFromInternetSite</b:SourceType>
    <b:Guid>{562EDD8F-D50F-46EE-ABE6-AC192CDC991F}</b:Guid>
    <b:Author>
      <b:Author>
        <b:Corporate>El Mundo es</b:Corporate>
      </b:Author>
    </b:Author>
    <b:Title>ElMundoes</b:Title>
    <b:InternetSiteTitle>Los periódicos marcan todavía la agenda política'</b:InternetSiteTitle>
    <b:Year>2009</b:Year>
    <b:Month>julio</b:Month>
    <b:Day>22</b:Day>
    <b:URL>http://www.elmundo.es/elmundo/2009/07/22/comunicacion/1248250050.html</b:URL>
    <b:RefOrder>77</b:RefOrder>
  </b:Source>
  <b:Source>
    <b:Tag>Unisf</b:Tag>
    <b:SourceType>DocumentFromInternetSite</b:SourceType>
    <b:Guid>{C855D76E-58BA-431D-BB03-6283A3A9F0EE}</b:Guid>
    <b:Author>
      <b:Author>
        <b:Corporate>Universidad de Sonora</b:Corporate>
      </b:Author>
    </b:Author>
    <b:Title>Uson</b:Title>
    <b:Year>s.f</b:Year>
    <b:URL>http://tesis.uson.mx/digital/tesis/docs/7564/Capitulo2.pdf</b:URL>
    <b:RefOrder>78</b:RefOrder>
  </b:Source>
  <b:Source>
    <b:Tag>Tomsf</b:Tag>
    <b:SourceType>DocumentFromInternetSite</b:SourceType>
    <b:Guid>{7D944AE6-8579-4217-9F14-4414C49B49A4}</b:Guid>
    <b:Author>
      <b:Author>
        <b:NameList>
          <b:Person>
            <b:Last>Martínez</b:Last>
            <b:First>Tomás</b:First>
          </b:Person>
        </b:NameList>
      </b:Author>
    </b:Author>
    <b:Title>LaNación.com</b:Title>
    <b:InternetSiteTitle>El periodismo vuelve a contar historias</b:InternetSiteTitle>
    <b:Year>s.f</b:Year>
    <b:URL>http://www.lanacion.com.ar/215253-el-periodismo-vuelve-a-contar-historias</b:URL>
    <b:RefOrder>79</b:RefOrder>
  </b:Source>
  <b:Source>
    <b:Tag>Cnn11</b:Tag>
    <b:SourceType>DocumentFromInternetSite</b:SourceType>
    <b:Guid>{88C0682E-D0A1-4876-9E25-D1B9DFAFCC62}</b:Guid>
    <b:Title>Cnnexpansion</b:Title>
    <b:InternetSiteTitle>La mitad de los profesionistas no ejerce</b:InternetSiteTitle>
    <b:Year>2011</b:Year>
    <b:Month>octubre</b:Month>
    <b:Day>6</b:Day>
    <b:URL>http://www.cnnexpansion.com/mi-carrera/2011/10/05/la-mitad-de-los-profesionistas-no-ejerce</b:URL>
    <b:RefOrder>80</b:RefOrder>
  </b:Source>
  <b:Source>
    <b:Tag>Dia14</b:Tag>
    <b:SourceType>DocumentFromInternetSite</b:SourceType>
    <b:Guid>{FFF41586-D63A-4E34-A2F7-1AFCCF8A6BFC}</b:Guid>
    <b:Author>
      <b:Author>
        <b:Corporate>Diario El País</b:Corporate>
      </b:Author>
    </b:Author>
    <b:Title>ElPaís.es</b:Title>
    <b:InternetSiteTitle>Las carreras con mayor tasa de empleo</b:InternetSiteTitle>
    <b:Year>2014</b:Year>
    <b:Month>octubre</b:Month>
    <b:Day>29</b:Day>
    <b:URL>http://elpais.com/elpais/2014/10/28/media/1414529398_550532.html</b:URL>
    <b:RefOrder>81</b:RefOrder>
  </b:Source>
  <b:Source>
    <b:Tag>Uni</b:Tag>
    <b:SourceType>DocumentFromInternetSite</b:SourceType>
    <b:Guid>{F703F310-D1DB-4B01-A11C-752291206935}</b:Guid>
    <b:Author>
      <b:Author>
        <b:Corporate>Universia</b:Corporate>
      </b:Author>
    </b:Author>
    <b:Title>UniversiaChile</b:Title>
    <b:URL>http://noticias.universia.cl/en-portada/noticia/2013/04/30/1020418/revisa-9-profesiones-estado-saturacion.html</b:URL>
    <b:Year>2013</b:Year>
    <b:Month>abril</b:Month>
    <b:Day>30</b:Day>
    <b:RefOrder>82</b:RefOrder>
  </b:Source>
  <b:Source>
    <b:Tag>Kra00</b:Tag>
    <b:SourceType>Book</b:SourceType>
    <b:Guid>{52329BE3-FC51-44DB-8EC0-23E6C8BA9BD8}</b:Guid>
    <b:Title>Tendencias Pedagógicas en la Realidad Educativa Actual</b:Title>
    <b:Year>2000</b:Year>
    <b:City>Bolivia</b:City>
    <b:Publisher>Editorial Universitaria</b:Publisher>
    <b:Author>
      <b:Author>
        <b:Corporate>Kraftchenko, Oksana; Hernández, Herminia</b:Corporate>
      </b:Author>
    </b:Author>
    <b:RefOrder>83</b:RefOrder>
  </b:Source>
  <b:Source>
    <b:Tag>vilSF</b:Tag>
    <b:SourceType>InternetSite</b:SourceType>
    <b:Guid>{A3913DFF-11F3-4905-BA49-1514EE163186}</b:Guid>
    <b:Title>Centro Internacional de Estudios Superiores de Comunicación para America Latina </b:Title>
    <b:Year>S/F</b:Year>
    <b:URL>http://www.monografias.com/trabajos908/formacion-periodistas/formacion-periodistas2.shtml</b:URL>
    <b:Author>
      <b:Author>
        <b:NameList>
          <b:Person>
            <b:Last>villalobos</b:Last>
            <b:First>fernando</b:First>
          </b:Person>
        </b:NameList>
      </b:Author>
    </b:Author>
    <b:RefOrder>84</b:RefOrder>
  </b:Source>
  <b:Source>
    <b:Tag>Une04</b:Tag>
    <b:SourceType>DocumentFromInternetSite</b:SourceType>
    <b:Guid>{6FE75BF4-9893-404D-B0B7-3F47172E48AD}</b:Guid>
    <b:Title>Una mirada integral que permita descubrir el sentido y respuestas de la universidad en el futuro (2005-2015)</b:Title>
    <b:Year>2004</b:Year>
    <b:Author>
      <b:Author>
        <b:NameList>
          <b:Person>
            <b:Last>López</b:Last>
            <b:First>Gustavo</b:First>
          </b:Person>
        </b:NameList>
      </b:Author>
    </b:Author>
    <b:Month>Noviembre</b:Month>
    <b:URL>http://unesdoc.unesco.org/images/0014/001473/147349so.pdf</b:URL>
    <b:InternetSiteTitle>Unesco</b:InternetSiteTitle>
    <b:RefOrder>85</b:RefOrder>
  </b:Source>
  <b:Source>
    <b:Tag>Une07</b:Tag>
    <b:SourceType>DocumentFromInternetSite</b:SourceType>
    <b:Guid>{91A89BBD-9D13-4302-B15E-7A924FF2F649}</b:Guid>
    <b:Author>
      <b:Author>
        <b:Corporate>Unesco</b:Corporate>
      </b:Author>
    </b:Author>
    <b:Year>2007</b:Year>
    <b:URL>http://unesdoc.unesco.org/images/0015/001512/151209s.pdf</b:URL>
    <b:RefOrder>86</b:RefOrder>
  </b:Source>
  <b:Source>
    <b:Tag>Mic90</b:Tag>
    <b:SourceType>Book</b:SourceType>
    <b:Guid>{888A0C63-000E-432C-BCAA-60D1B9BCD175}</b:Guid>
    <b:Title>Para leer a los medios, prensa, radio,cine y Tv</b:Title>
    <b:Year>1990</b:Year>
    <b:Author>
      <b:Author>
        <b:NameList>
          <b:Person>
            <b:Last>Michel</b:Last>
            <b:First>Guillermo</b:First>
          </b:Person>
        </b:NameList>
      </b:Author>
    </b:Author>
    <b:City>México</b:City>
    <b:Publisher>Trillas</b:Publisher>
    <b:RefOrder>87</b:RefOrder>
  </b:Source>
  <b:Source>
    <b:Tag>Mar16</b:Tag>
    <b:SourceType>ArticleInAPeriodical</b:SourceType>
    <b:Guid>{759AE4E9-071E-49B0-A9C3-039FD0F173B8}</b:Guid>
    <b:Title>¿Para qué sirve la RAE?</b:Title>
    <b:Year>2016</b:Year>
    <b:Month>Enero</b:Month>
    <b:Day>2016</b:Day>
    <b:Author>
      <b:Author>
        <b:NameList>
          <b:Person>
            <b:Last>Cobo</b:Last>
            <b:First>María</b:First>
            <b:Middle>del Pilar</b:Middle>
          </b:Person>
        </b:NameList>
      </b:Author>
    </b:Author>
    <b:PeriodicalTitle> El Telégrafo, Cartón Piedra</b:PeriodicalTitle>
    <b:Pages>28</b:Pages>
    <b:RefOrder>88</b:RefOrder>
  </b:Source>
  <b:Source>
    <b:Tag>And05</b:Tag>
    <b:SourceType>Book</b:SourceType>
    <b:Guid>{C50C929E-7E46-4220-88CB-0521BDAD997E}</b:Guid>
    <b:Author>
      <b:Author>
        <b:NameList>
          <b:Person>
            <b:Last>Olaizola</b:Last>
            <b:First>Andrés</b:First>
          </b:Person>
        </b:NameList>
      </b:Author>
    </b:Author>
    <b:Title>El ensayo como herramienta de enseñanza </b:Title>
    <b:Year>2005</b:Year>
    <b:City>Calí</b:City>
    <b:Publisher>Comunicaciones</b:Publisher>
    <b:RefOrder>89</b:RefOrder>
  </b:Source>
  <b:Source>
    <b:Tag>Ric06</b:Tag>
    <b:SourceType>BookSection</b:SourceType>
    <b:Guid>{15991EA7-4FCB-49DB-89CF-A9FB6F722058}</b:Guid>
    <b:Year>2006</b:Year>
    <b:URL>http://www.elescriba.com/Frases%20sobre%20escritura%20y%20creacion.htm</b:URL>
    <b:Author>
      <b:Author>
        <b:NameList>
          <b:Person>
            <b:Last>North</b:Last>
            <b:First>Richard</b:First>
          </b:Person>
        </b:NameList>
      </b:Author>
    </b:Author>
    <b:YearAccessed>2016</b:YearAccessed>
    <b:MonthAccessed>Enero</b:MonthAccessed>
    <b:DayAccessed>27</b:DayAccessed>
    <b:Title>Frases sobre la escritura y creacion en general</b:Title>
    <b:RefOrder>90</b:RefOrder>
  </b:Source>
  <b:Source>
    <b:Tag>Arr11</b:Tag>
    <b:SourceType>InternetSite</b:SourceType>
    <b:Guid>{DDDB9C76-EFCB-4990-8EAC-7DF8A276DD5F}</b:Guid>
    <b:Author>
      <b:Author>
        <b:NameList>
          <b:Person>
            <b:Last>Arrieta</b:Last>
            <b:First>Beatriz</b:First>
          </b:Person>
        </b:NameList>
      </b:Author>
    </b:Author>
    <b:Year>2011</b:Year>
    <b:URL>http://www.rieoei.org/deloslectores/825Barrieta.PDF</b:URL>
    <b:YearAccessed>2016</b:YearAccessed>
    <b:MonthAccessed>Enero</b:MonthAccessed>
    <b:DayAccessed>27</b:DayAccessed>
    <b:Title>Comprension lectora y redaccion en estudiantes Universitarios</b:Title>
    <b:RefOrder>91</b:RefOrder>
  </b:Source>
  <b:Source>
    <b:Tag>RAE10</b:Tag>
    <b:SourceType>DocumentFromInternetSite</b:SourceType>
    <b:Guid>{4E7B93B6-348C-4D98-B6A2-F79339AFA89A}</b:Guid>
    <b:Year>2010</b:Year>
    <b:Author>
      <b:Author>
        <b:NameList>
          <b:Person>
            <b:Last>RAE</b:Last>
          </b:Person>
        </b:NameList>
      </b:Author>
    </b:Author>
    <b:URL>http://dle.rae.es/?id=RG9EvWw</b:URL>
    <b:YearAccessed>2016</b:YearAccessed>
    <b:MonthAccessed>Febrero</b:MonthAccessed>
    <b:DayAccessed>2</b:DayAccessed>
    <b:RefOrder>92</b:RefOrder>
  </b:Source>
  <b:Source>
    <b:Tag>Afi14</b:Tag>
    <b:SourceType>ArticleInAPeriodical</b:SourceType>
    <b:Guid>{1F4A79AB-EFEA-4331-9197-A781E5A4B84C}</b:Guid>
    <b:Title>Afirman que el sms no afecta la ortografía de los adolescente</b:Title>
    <b:Year>2014</b:Year>
    <b:Month>Marzo</b:Month>
    <b:Day>18</b:Day>
    <b:YearAccessed>2016</b:YearAccessed>
    <b:MonthAccessed>Febrero</b:MonthAccessed>
    <b:DayAccessed>02</b:DayAccessed>
    <b:URL>http://www.clarin.com/sociedad/Afirman-SMS-afecta-ortografia-adolescentes</b:URL>
    <b:Author>
      <b:Author>
        <b:NameList>
          <b:Person>
            <b:Last>Clarin</b:Last>
            <b:First>El</b:First>
          </b:Person>
        </b:NameList>
      </b:Author>
    </b:Author>
    <b:RefOrder>93</b:RefOrder>
  </b:Source>
  <b:Source>
    <b:Tag>Uni15</b:Tag>
    <b:SourceType>DocumentFromInternetSite</b:SourceType>
    <b:Guid>{6CEAEDA6-955F-4138-B208-5669F1D8CCF3}</b:Guid>
    <b:Year>2015</b:Year>
    <b:Month>Octubre</b:Month>
    <b:Day>30</b:Day>
    <b:URL>http://www.eluniverso.com/vida-estilo/2015/10/03/nota/5162600/jovenes-uso-redes-sociales-hacen-crecer-acceso-internet</b:URL>
    <b:YearAccessed>2016</b:YearAccessed>
    <b:MonthAccessed>Febrero</b:MonthAccessed>
    <b:DayAccessed>3</b:DayAccessed>
    <b:Title>El Universo</b:Title>
    <b:InternetSiteTitle>Jovenes y las redes sociales</b:InternetSiteTitle>
    <b:RefOrder>94</b:RefOrder>
  </b:Source>
  <b:Source>
    <b:Tag>Mon11</b:Tag>
    <b:SourceType>DocumentFromInternetSite</b:SourceType>
    <b:Guid>{DA32B322-EC38-4287-986D-A22D998AAD9F}</b:Guid>
    <b:Author>
      <b:Author>
        <b:NameList>
          <b:Person>
            <b:Last>Monje</b:Last>
            <b:First>Sergio</b:First>
          </b:Person>
        </b:NameList>
      </b:Author>
    </b:Author>
    <b:Title>Revista latina de Comunicación Social</b:Title>
    <b:Year>2011</b:Year>
    <b:URL>http://www.redalyc.org/html/819/81921340020/index.html</b:URL>
    <b:YearAccessed>2016</b:YearAccessed>
    <b:MonthAccessed>Febrero </b:MonthAccessed>
    <b:DayAccessed>3</b:DayAccessed>
    <b:RefOrder>95</b:RefOrder>
  </b:Source>
  <b:Source>
    <b:Tag>Tir13</b:Tag>
    <b:SourceType>DocumentFromInternetSite</b:SourceType>
    <b:Guid>{6003CC73-7FC3-4B0A-B4DF-5858785A20CF}</b:Guid>
    <b:Author>
      <b:Author>
        <b:NameList>
          <b:Person>
            <b:Last>Tirira</b:Last>
            <b:First>Mishel</b:First>
          </b:Person>
        </b:NameList>
      </b:Author>
    </b:Author>
    <b:Year>2013</b:Year>
    <b:URL>https://www.usfq.edu.ec/publicaciones/para_el_aula/Documents/para_el_aula_08/pea_008_0010.pdf</b:URL>
    <b:YearAccessed>2016</b:YearAccessed>
    <b:MonthAccessed>Febrero</b:MonthAccessed>
    <b:DayAccessed>3</b:DayAccessed>
    <b:Title>La escritura y las redes sociales</b:Title>
    <b:RefOrder>96</b:RefOrder>
  </b:Source>
  <b:Source>
    <b:Tag>Van14</b:Tag>
    <b:SourceType>DocumentFromInternetSite</b:SourceType>
    <b:Guid>{47A549AC-5503-4AC2-8FC7-4474CD670D15}</b:Guid>
    <b:Author>
      <b:Author>
        <b:NameList>
          <b:Person>
            <b:Last>Vanegas</b:Last>
            <b:First>Helena</b:First>
          </b:Person>
        </b:NameList>
      </b:Author>
    </b:Author>
    <b:Year>2014</b:Year>
    <b:URL>http://repository.ut.edu.co/bitstream/001/1166/1/RIUT-BHA-spa-2014-La%20escritura%20y%20las%20redes%20sociales.pdf</b:URL>
    <b:YearAccessed>2016</b:YearAccessed>
    <b:MonthAccessed>Febrero </b:MonthAccessed>
    <b:DayAccessed>3</b:DayAccessed>
    <b:Title>los estudiantes no saben escribir</b:Title>
    <b:RefOrder>97</b:RefOrder>
  </b:Source>
  <b:Source>
    <b:Tag>Marsf</b:Tag>
    <b:SourceType>Report</b:SourceType>
    <b:Guid>{716CE186-DC48-4604-810F-7BD9A1BD23DE}</b:Guid>
    <b:Author>
      <b:Author>
        <b:Corporate>Margarite Duras</b:Corporate>
      </b:Author>
    </b:Author>
    <b:Title>Desafios de la escritura multimedia</b:Title>
    <b:Year>s.f.</b:Year>
    <b:Publisher>books</b:Publisher>
    <b:City>Guayaquil</b:City>
    <b:Pages>https://books.google.com.ec/books?id=9pzyESiv5vwC&amp;pg=PA127&amp;lpg=PA127&amp;dq=escritura+indispensable+en+el+dise%C3%B1o&amp;source=bl&amp;ots=hFShG2Gltt&amp;sig=o5nWBEaAjOXxGmGLQ8TNv1EVgDA&amp;hl=es&amp;sa=X&amp;ved=0ahUKEwjv-43_ps3KAhWPsh4KHd6OA5YQ6AEIIDAB#v=onepage&amp;q&amp;f=false</b:Pages>
    <b:ThesisType>argumeto</b:ThesisType>
    <b:YearAccessed>2016</b:YearAccessed>
    <b:MonthAccessed>febrero</b:MonthAccessed>
    <b:DayAccessed>4</b:DayAccessed>
    <b:URL>https://books.google.com.ec/books?id=9pzyESiv5vwC&amp;pg=PA127&amp;lpg=PA127&amp;dq=escritura+indispensable+en+el+dise%C3%B1o&amp;source=bl&amp;ots=hFShG2Gltt&amp;sig=o5nWBEaAjOXxGmGLQ8TNv1EVgDA&amp;hl=es&amp;sa=X&amp;ved=0ahUKEwjv-43_ps3KAhWPsh4KHd6OA5YQ6AEIIDAB#v=onepage&amp;q&amp;f=false</b:URL>
    <b:RefOrder>98</b:RefOrder>
  </b:Source>
  <b:Source>
    <b:Tag>Jossf</b:Tag>
    <b:SourceType>Report</b:SourceType>
    <b:Guid>{9EF936F4-6611-447E-B7F4-C06121D28628}</b:Guid>
    <b:Author>
      <b:Author>
        <b:Corporate>José Martín</b:Corporate>
      </b:Author>
    </b:Author>
    <b:Title>escritura</b:Title>
    <b:Year>s.f.</b:Year>
    <b:City>guayaquil</b:City>
    <b:Pages>http://www.bing.com/images/search?q=frases+de+saber+escribir&amp;view=detailv2&amp;&amp;id=64B028883BA78E1DB47F5F1A8CCB51B2A2F19AC0&amp;selectedIndex=0&amp;ccid=zy8W4exF&amp;simid=607996971450499100&amp;thid=OIP.Mcf2f16e1ec45e198ea610e177b12d353o0&amp;ajaxhist=0</b:Pages>
    <b:ThesisType>argumento de autoridad</b:ThesisType>
    <b:YearAccessed>2016</b:YearAccessed>
    <b:URL>http://www.bing.com/images/search?q=frases+de+saber+escribir&amp;view=detailv2&amp;&amp;id=64B028883BA78E1DB47F5F1A8CCB51B2A2F19AC0&amp;selectedIndex=0&amp;ccid=zy8W4exF&amp;simid=607996971450499100&amp;thid=OIP.Mcf2f16e1ec45e198ea610e177b12d353o0&amp;ajaxhist=0</b:URL>
    <b:MonthAccessed>febrero</b:MonthAccessed>
    <b:DayAccessed>1</b:DayAccessed>
    <b:RefOrder>99</b:RefOrder>
  </b:Source>
  <b:Source>
    <b:Tag>Adesf</b:Tag>
    <b:SourceType>Report</b:SourceType>
    <b:Guid>{E61C4791-414C-47FE-8EC0-DD21E7995A73}</b:Guid>
    <b:Author>
      <b:Author>
        <b:Corporate>Adelaida García M.</b:Corporate>
      </b:Author>
    </b:Author>
    <b:Title>escribir la verdad</b:Title>
    <b:Year>s.f</b:Year>
    <b:City>guayaquil</b:City>
    <b:Pages>http://akifrases.com/frase/137165</b:Pages>
    <b:ThesisType>argumento de autoridad</b:ThesisType>
    <b:YearAccessed>2016</b:YearAccessed>
    <b:MonthAccessed>febrero</b:MonthAccessed>
    <b:DayAccessed>1</b:DayAccessed>
    <b:URL>http://akifrases.com/frase/137165</b:URL>
    <b:RefOrder>100</b:RefOrder>
  </b:Source>
  <b:Source>
    <b:Tag>Dav90</b:Tag>
    <b:SourceType>Book</b:SourceType>
    <b:Guid>{A3ED1DA3-5B29-4227-A2BF-299C80DC45EC}</b:Guid>
    <b:Author>
      <b:Author>
        <b:Corporate>David Ogilvy</b:Corporate>
      </b:Author>
    </b:Author>
    <b:Title>publicidad</b:Title>
    <b:Year>1990</b:Year>
    <b:City>Guayaquil</b:City>
    <b:Publisher>pinterest</b:Publisher>
    <b:Pages>https://www.pinterest.com/primeras/frases-para-emprendedores/</b:Pages>
    <b:YearAccessed>2016</b:YearAccessed>
    <b:DayAccessed>4 </b:DayAccessed>
    <b:URL>https://www.pinterest.com/primeras/frases-para-emprendedores/</b:URL>
    <b:MonthAccessed>febrero</b:MonthAccessed>
    <b:RefOrder>101</b:RefOrder>
  </b:Source>
  <b:Source>
    <b:Tag>Cat14</b:Tag>
    <b:SourceType>Report</b:SourceType>
    <b:Guid>{59B046AB-9E1A-4754-A198-793C62D212B6}</b:Guid>
    <b:Author>
      <b:Author>
        <b:Corporate>Catarina</b:Corporate>
      </b:Author>
    </b:Author>
    <b:Title>El diseño en conjunto con otras diciplinas</b:Title>
    <b:Year>2014</b:Year>
    <b:Publisher>Catarina.udlap</b:Publisher>
    <b:City>Guayaquil</b:City>
    <b:Pages>17</b:Pages>
    <b:ThesisType>informativo</b:ThesisType>
    <b:ShortTitle>Diseño Grafico</b:ShortTitle>
    <b:YearAccessed>2016</b:YearAccessed>
    <b:MonthAccessed>febrero</b:MonthAccessed>
    <b:DayAccessed>12</b:DayAccessed>
    <b:URL>http://catarina.udlap.mx/u_dl_a/tales/documentos/ldg/munoz_c_jf/capitulo4.pdf</b:URL>
    <b:RefOrder>102</b:RefOrder>
  </b:Source>
  <b:Source>
    <b:Tag>Tam16</b:Tag>
    <b:SourceType>ConferenceProceedings</b:SourceType>
    <b:Guid>{7C8435B1-E824-4817-8012-642F888DCC99}</b:Guid>
    <b:Author>
      <b:Author>
        <b:Corporate>Tamara Aguilar B.</b:Corporate>
      </b:Author>
    </b:Author>
    <b:Title>La factoria</b:Title>
    <b:Pages>1</b:Pages>
    <b:Year>2016</b:Year>
    <b:ConferenceName>Entevista publicitaria</b:ConferenceName>
    <b:City>Guayaquil</b:City>
    <b:ShortTitle>Ejecutiva de ventas publicitarias </b:ShortTitle>
    <b:Comments>“no solo se trata de poder vender lo que empleas en una publicidad, si no la calidad que ofreces en ella haciéndote valer como publicista”</b:Comments>
    <b:YearAccessed>2016</b:YearAccessed>
    <b:MonthAccessed>febrero</b:MonthAccessed>
    <b:DayAccessed>10</b:DayAccessed>
    <b:RefOrder>103</b:RefOrder>
  </b:Source>
  <b:Source>
    <b:Tag>Cha14</b:Tag>
    <b:SourceType>Report</b:SourceType>
    <b:Guid>{E368F876-60FE-4207-A0BB-36342474AD5F}</b:Guid>
    <b:Author>
      <b:Author>
        <b:Corporate>Charles Duncombe</b:Corporate>
      </b:Author>
    </b:Author>
    <b:Title>Gramatica en publicidad</b:Title>
    <b:Year>2014</b:Year>
    <b:City>Guayaquil</b:City>
    <b:Pages>1</b:Pages>
    <b:ThesisType>informativo </b:ThesisType>
    <b:ShortTitle>publicidad</b:ShortTitle>
    <b:Comments>“la mala ortografía es un problema grave para la economía online. Al analizar las cifras de un sitio web, decía, se observa que un solo error de ortografía puede reducir a la mitad de las ventas online.”</b:Comments>
    <b:YearAccessed>2016</b:YearAccessed>
    <b:MonthAccessed>febrero</b:MonthAccessed>
    <b:DayAccessed>13</b:DayAccessed>
    <b:URL>http://gramaticaenpublicidad.blogspot.com/</b:URL>
    <b:RefOrder>104</b:RefOrder>
  </b:Source>
  <b:Source>
    <b:Tag>Pac05</b:Tag>
    <b:SourceType>JournalArticle</b:SourceType>
    <b:Guid>{BDC389C9-9DB6-470F-B3D9-553DF27DFB67}</b:Guid>
    <b:Title>Competencias claves para la comunicacion organizacional</b:Title>
    <b:Year>2005</b:Year>
    <b:URL>http://www.redalyc.org/pdf/160/16009013.pdf</b:URL>
    <b:Author>
      <b:Author>
        <b:NameList>
          <b:Person>
            <b:Last>Pacheco</b:Last>
            <b:First>Ruth</b:First>
          </b:Person>
        </b:NameList>
      </b:Author>
    </b:Author>
    <b:JournalName>Revista Latinoamericana de Comunicacion Chasqui</b:JournalName>
    <b:Pages>72</b:Pages>
    <b:YearAccessed>2016</b:YearAccessed>
    <b:MonthAccessed>Febrero</b:MonthAccessed>
    <b:DayAccessed>13</b:DayAccessed>
    <b:RefOrder>105</b:RefOrder>
  </b:Source>
  <b:Source>
    <b:Tag>Góm07</b:Tag>
    <b:SourceType>Report</b:SourceType>
    <b:Guid>{9762A540-4AF8-488C-8C74-22D23221A2DA}</b:Guid>
    <b:Title>La comunicación en las organizaciones para la mejora de productividad</b:Title>
    <b:Year>2007</b:Year>
    <b:Author>
      <b:Author>
        <b:NameList>
          <b:Person>
            <b:Last>Gómez</b:Last>
            <b:First>Marisol</b:First>
          </b:Person>
        </b:NameList>
      </b:Author>
    </b:Author>
    <b:YearAccessed>2016</b:YearAccessed>
    <b:MonthAccessed>Febrero </b:MonthAccessed>
    <b:DayAccessed>13</b:DayAccessed>
    <b:URL>http://www.biblioteca.uma.es/bbldoc/tesisuma/17672697.pdf</b:URL>
    <b:RefOrder>106</b:RefOrder>
  </b:Source>
  <b:Source>
    <b:Tag>Uni10</b:Tag>
    <b:SourceType>Report</b:SourceType>
    <b:Guid>{AF397113-87EE-439A-9989-1BAEE1A6CF2D}</b:Guid>
    <b:Author>
      <b:Author>
        <b:Corporate>Universidad Catolica de Pereira</b:Corporate>
      </b:Author>
    </b:Author>
    <b:Title>impacto de las practicas profesionales en comunicacion organizacional</b:Title>
    <b:Year>2010</b:Year>
    <b:YearAccessed>2016</b:YearAccessed>
    <b:MonthAccessed>Febrero</b:MonthAccessed>
    <b:DayAccessed>13</b:DayAccessed>
    <b:URL>http://ribuc.ucp.edu.co:8080/jspui/bitstream/handle/10785/2489/CDMCSP193.pdf?sequence=1</b:URL>
    <b:RefOrder>107</b:RefOrder>
  </b:Source>
  <b:Source>
    <b:Tag>Sán96</b:Tag>
    <b:SourceType>Report</b:SourceType>
    <b:Guid>{5AB87CD9-882B-4BD3-A96A-6BD64C4D6332}</b:Guid>
    <b:Author>
      <b:Author>
        <b:NameList>
          <b:Person>
            <b:Last>Sánchez</b:Last>
            <b:First>Salvador</b:First>
          </b:Person>
        </b:NameList>
      </b:Author>
    </b:Author>
    <b:Title>La comunicación positiva y el entorno organizaional</b:Title>
    <b:Year>1996</b:Year>
    <b:YearAccessed>2016</b:YearAccessed>
    <b:MonthAccessed>Febrero</b:MonthAccessed>
    <b:DayAccessed>13</b:DayAccessed>
    <b:URL>http://www.razonypalabra.org.mx/anteriores/n4/sanchg.htm</b:URL>
    <b:RefOrder>108</b:RefOrder>
  </b:Source>
  <b:Source>
    <b:Tag>Placeholder1</b:Tag>
    <b:SourceType>Book</b:SourceType>
    <b:Guid>{202751C3-5698-48F0-AD17-C9698F9A8BB5}</b:Guid>
    <b:Title>Comunicación organizacional interna</b:Title>
    <b:Year>2005</b:Year>
    <b:Author>
      <b:Author>
        <b:NameList>
          <b:Person>
            <b:Last>Andrade</b:Last>
            <b:First>Horacio</b:First>
          </b:Person>
        </b:NameList>
      </b:Author>
    </b:Author>
    <b:Publisher>Gesbiblo, S. L.</b:Publisher>
    <b:CountryRegion>Eapaña</b:CountryRegion>
    <b:YearAccessed>2016</b:YearAccessed>
    <b:MonthAccessed>Febrero</b:MonthAccessed>
    <b:DayAccessed>11</b:DayAccessed>
    <b:RefOrder>109</b:RefOrder>
  </b:Source>
  <b:Source>
    <b:Tag>Mar11</b:Tag>
    <b:SourceType>InternetSite</b:SourceType>
    <b:Guid>{0B59E718-A106-494C-B2CD-CECC50A0AB76}</b:Guid>
    <b:Title>Marketing Directo</b:Title>
    <b:Year>2011</b:Year>
    <b:InternetSiteTitle>20 cosas que todo profesional de las relaciones públicas debería saber hacer</b:InternetSiteTitle>
    <b:Month>Octubre</b:Month>
    <b:Day>16</b:Day>
    <b:URL>http://www.marketingdirecto.com/actualidad/checklists/20-cosas-que-todo-profesional-de-las-relaciones-publicas-deberia-saber-hacer/</b:URL>
    <b:YearAccessed>2016</b:YearAccessed>
    <b:MonthAccessed>Febrero</b:MonthAccessed>
    <b:DayAccessed>11</b:DayAccessed>
    <b:RefOrder>110</b:RefOrder>
  </b:Source>
  <b:Source>
    <b:Tag>Alo06</b:Tag>
    <b:SourceType>Book</b:SourceType>
    <b:Guid>{AB9B9432-7C00-4E63-98CC-082F7DB74B93}</b:Guid>
    <b:Title>Teoria de las organizaciones</b:Title>
    <b:Year>2006</b:Year>
    <b:City>Jalisco</b:City>
    <b:Publisher>Umbral</b:Publisher>
    <b:Author>
      <b:Author>
        <b:NameList>
          <b:Person>
            <b:Last>Alonso</b:Last>
            <b:Middle>Guillermo</b:Middle>
            <b:First>Enrique</b:First>
          </b:Person>
          <b:Person>
            <b:Last>Ocegueda</b:Last>
            <b:First>Vicente</b:First>
          </b:Person>
          <b:Person>
            <b:Last>Castro</b:Last>
            <b:First>Esperanza</b:First>
          </b:Person>
        </b:NameList>
      </b:Author>
    </b:Author>
    <b:YearAccessed>2016</b:YearAccessed>
    <b:MonthAccessed>Febrero</b:MonthAccessed>
    <b:DayAccessed>12</b:DayAccessed>
    <b:RefOrder>111</b:RefOrder>
  </b:Source>
  <b:Source>
    <b:Tag>Garsf</b:Tag>
    <b:SourceType>DocumentFromInternetSite</b:SourceType>
    <b:Guid>{0BE951DB-3F15-4417-8539-DD405066D778}</b:Guid>
    <b:Title>Academia</b:Title>
    <b:Year>s.f.</b:Year>
    <b:InternetSiteTitle>RELACIONES PÚBLICAS Estrategias y Tácticas de COMUNICACIÓN INTEGRADORA</b:InternetSiteTitle>
    <b:URL>http://www.academia.edu/7823071/RELACIONES_P%C3%9ABLICAS_Estrategias_y_T%C3%A1cticas_de_COMUNICACI%C3%93N_INTEGRADORA</b:URL>
    <b:Author>
      <b:Author>
        <b:NameList>
          <b:Person>
            <b:Last>Garcia</b:Last>
            <b:First>M</b:First>
            <b:Middle>Aguila</b:Middle>
          </b:Person>
        </b:NameList>
      </b:Author>
    </b:Author>
    <b:YearAccessed>2016</b:YearAccessed>
    <b:MonthAccessed>Febrero</b:MonthAccessed>
    <b:DayAccessed>11</b:DayAccessed>
    <b:RefOrder>112</b:RefOrder>
  </b:Source>
  <b:Source>
    <b:Tag>Gui08</b:Tag>
    <b:SourceType>InternetSite</b:SourceType>
    <b:Guid>{10F3B1AF-2527-4278-8ADE-4B52AE0252ED}</b:Guid>
    <b:Title>Blog del Medio</b:Title>
    <b:Year>2008</b:Year>
    <b:Author>
      <b:Author>
        <b:NameList>
          <b:Person>
            <b:Last>Franco</b:Last>
            <b:First>Guillermo</b:First>
          </b:Person>
        </b:NameList>
      </b:Author>
    </b:Author>
    <b:InternetSiteTitle>¿Cómo escribir para la web?</b:InternetSiteTitle>
    <b:URL>http://blogdelmedio.com/libros/como-escribir-para-la-web-guillermo-franco/</b:URL>
    <b:RefOrder>113</b:RefOrder>
  </b:Source>
  <b:Source>
    <b:Tag>Ant131</b:Tag>
    <b:SourceType>Book</b:SourceType>
    <b:Guid>{F5E77629-6557-4E35-BA7E-B081B7B33BB7}</b:Guid>
    <b:Title>Periodismo de inmersión </b:Title>
    <b:Year>2013</b:Year>
    <b:City>España</b:City>
    <b:Publisher>Comunicación Social </b:Publisher>
    <b:Author>
      <b:Author>
        <b:NameList>
          <b:Person>
            <b:Last>Hidalgo</b:Last>
            <b:First>Antonio</b:First>
            <b:Middle>López</b:Middle>
          </b:Person>
        </b:NameList>
      </b:Author>
    </b:Author>
    <b:RefOrder>114</b:RefOrder>
  </b:Source>
  <b:Source>
    <b:Tag>SEC15</b:Tag>
    <b:SourceType>ArticleInAPeriodical</b:SourceType>
    <b:Guid>{A1A4B10D-F038-49C3-B1F3-3DE84D34ECEF}</b:Guid>
    <b:Author>
      <b:Author>
        <b:NameList>
          <b:Person>
            <b:Last>SECOM</b:Last>
          </b:Person>
        </b:NameList>
      </b:Author>
    </b:Author>
    <b:Title>Ley de Comunicación </b:Title>
    <b:PeriodicalTitle>El Telégrafo</b:PeriodicalTitle>
    <b:Year>2015</b:Year>
    <b:Month>Agosto</b:Month>
    <b:Day>12</b:Day>
    <b:Pages>3-4</b:Pages>
    <b:RefOrder>115</b:RefOrder>
  </b:Source>
  <b:Source>
    <b:Tag>Jul13</b:Tag>
    <b:SourceType>Book</b:SourceType>
    <b:Guid>{6088ACC8-786C-4779-8829-66788E8E9AF3}</b:Guid>
    <b:Title>Maneras de ser periodista </b:Title>
    <b:Year>2013</b:Year>
    <b:Author>
      <b:Author>
        <b:NameList>
          <b:Person>
            <b:Last>Camba</b:Last>
            <b:First>Julio</b:First>
          </b:Person>
        </b:NameList>
      </b:Author>
    </b:Author>
    <b:City>Madrid</b:City>
    <b:Publisher>Principes de Vergara</b:Publisher>
    <b:RefOrder>116</b:RefOrder>
  </b:Source>
  <b:Source>
    <b:Tag>Gui14</b:Tag>
    <b:SourceType>JournalArticle</b:SourceType>
    <b:Guid>{91E97803-63BB-42EA-B3A6-DD31205A4199}</b:Guid>
    <b:Title>Desafíos Periodisticos </b:Title>
    <b:Year>2014</b:Year>
    <b:Author>
      <b:Author>
        <b:NameList>
          <b:Person>
            <b:Last>Carvajal</b:Last>
            <b:First>Guillermo</b:First>
          </b:Person>
        </b:NameList>
      </b:Author>
    </b:Author>
    <b:JournalName>Focus, ESPOL</b:JournalName>
    <b:Pages>4,5</b:Pages>
    <b:RefOrder>117</b:RefOrder>
  </b:Source>
  <b:Source>
    <b:Tag>Dir16</b:Tag>
    <b:SourceType>DocumentFromInternetSite</b:SourceType>
    <b:Guid>{85C188A2-19C5-4524-B56F-CCF9787FA5BD}</b:Guid>
    <b:Author>
      <b:Author>
        <b:Corporate>Dirección Nacional de Currículo</b:Corporate>
      </b:Author>
    </b:Author>
    <b:Title>Acuerdo Ministerial N° ME -2015-00168-A</b:Title>
    <b:Year>2016</b:Year>
    <b:Month>marzo</b:Month>
    <b:Day>16</b:Day>
    <b:URL>http://educacion.gob.ec/wp-content/uploads/downloads/2015/12/ACUERDO-Nro.-MINEDUC-ME-2015-00168.pdf</b:URL>
    <b:RefOrder>118</b:RefOrder>
  </b:Source>
  <b:Source>
    <b:Tag>Dur151</b:Tag>
    <b:SourceType>JournalArticle</b:SourceType>
    <b:Guid>{B2375F9C-3B13-41D4-A053-97F46C43FE42}</b:Guid>
    <b:Author>
      <b:Author>
        <b:NameList>
          <b:Person>
            <b:Last>Durán</b:Last>
            <b:First>Galo</b:First>
          </b:Person>
        </b:NameList>
      </b:Author>
    </b:Author>
    <b:Title>Plan del Buen Vivir en Ecuador: modelo sustitución de importaciones año 2015</b:Title>
    <b:JournalName>Observatorio Economía Latinoamericana</b:JournalName>
    <b:Year>2015</b:Year>
    <b:Pages>1-2</b:Pages>
    <b:RefOrder>119</b:RefOrder>
  </b:Source>
  <b:Source>
    <b:Tag>Pla16</b:Tag>
    <b:SourceType>DocumentFromInternetSite</b:SourceType>
    <b:Guid>{5EF0535B-FBA2-40E4-9D2C-AC74BF1F7FF6}</b:Guid>
    <b:Title>Buen vivir</b:Title>
    <b:Year>2016</b:Year>
    <b:Author>
      <b:Author>
        <b:NameList>
          <b:Person>
            <b:Last>Plan Nacional Buen Vivir 2013-2017</b:Last>
          </b:Person>
        </b:NameList>
      </b:Author>
    </b:Author>
    <b:Month>06</b:Month>
    <b:Day>10</b:Day>
    <b:URL>http://www.buenvivir.gob.ec/objetivo-8.-consolidar-el-sistema-economico-social-y-solidario-de-forma-sostenible#tabs2</b:URL>
    <b:RefOrder>120</b:RefOrder>
  </b:Source>
  <b:Source>
    <b:Tag>Dir14</b:Tag>
    <b:SourceType>Book</b:SourceType>
    <b:Guid>{B63469A8-2C52-4DD5-9A59-398348E33C48}</b:Guid>
    <b:Author>
      <b:Author>
        <b:NameList>
          <b:Person>
            <b:Last>Banco Central del Ecuador</b:Last>
          </b:Person>
        </b:NameList>
      </b:Author>
    </b:Author>
    <b:Year>2012</b:Year>
    <b:Title>Inclusión financiera. Aproximaciones téoricas y prácticas</b:Title>
    <b:Publisher>El chasqui ediciones</b:Publisher>
    <b:City>Quito</b:City>
    <b:RefOrder>121</b:RefOrder>
  </b:Source>
  <b:Source>
    <b:Tag>Esp15</b:Tag>
    <b:SourceType>JournalArticle</b:SourceType>
    <b:Guid>{C5A6DFA1-D610-4311-BFB5-8147F4FA811D}</b:Guid>
    <b:Author>
      <b:Author>
        <b:NameList>
          <b:Person>
            <b:Last>Espinoza</b:Last>
            <b:First>Rosa</b:First>
          </b:Person>
          <b:Person>
            <b:Last>Armendáriz</b:Last>
            <b:First>Enrique</b:First>
          </b:Person>
          <b:Person>
            <b:Last>Campos</b:Last>
            <b:First>Hugo</b:First>
          </b:Person>
          <b:Person>
            <b:Last>Icaza</b:Last>
            <b:First>Dalva</b:First>
          </b:Person>
        </b:NameList>
      </b:Author>
    </b:Author>
    <b:Month>02</b:Month>
    <b:YearAccessed>2016</b:YearAccessed>
    <b:MonthAccessed>05</b:MonthAccessed>
    <b:DayAccessed>05</b:DayAccessed>
    <b:URL>http://www.eumed.net/rev/cccss/2015/01/dinero-electronico.html</b:URL>
    <b:Year>2015</b:Year>
    <b:Title>Elcofm y el desarrollo del dinero electrónico como apertura e inclusión de los sectores sociales del Ecuador.</b:Title>
    <b:JournalName>Contribuciones a las Ciencias Sociales</b:JournalName>
    <b:Pages>2-3</b:Pages>
    <b:RefOrder>122</b:RefOrder>
  </b:Source>
  <b:Source>
    <b:Tag>Nav15</b:Tag>
    <b:SourceType>JournalArticle</b:SourceType>
    <b:Guid>{402D74B7-AB21-4EE5-9093-6B1D5126BCC5}</b:Guid>
    <b:Author>
      <b:Author>
        <b:NameList>
          <b:Person>
            <b:Last>Navarro</b:Last>
            <b:First>Andrea</b:First>
          </b:Person>
          <b:Person>
            <b:Last>Ascencio</b:Last>
            <b:First>Erika</b:First>
          </b:Person>
        </b:NameList>
      </b:Author>
    </b:Author>
    <b:Month>02</b:Month>
    <b:URL>http://www.eumed.net/cursecon/ecolat/ec/2015/dinero-electronico.html</b:URL>
    <b:Title>Impacto económico de la implementación de Sistema de Dinero Electrónico en el Ecuador</b:Title>
    <b:JournalName>Observatorio Economía Latinoamericana</b:JournalName>
    <b:Year>2015</b:Year>
    <b:Pages>2-3</b:Pages>
    <b:RefOrder>123</b:RefOrder>
  </b:Source>
  <b:Source>
    <b:Tag>Dec16</b:Tag>
    <b:SourceType>InternetSite</b:SourceType>
    <b:Guid>{E06613DF-E094-4143-A82F-C92130A7AB5B}</b:Guid>
    <b:Title>Decisión empresarial</b:Title>
    <b:Year>2016</b:Year>
    <b:Author>
      <b:Author>
        <b:NameList>
          <b:Person>
            <b:Last>Decisión empresarial</b:Last>
          </b:Person>
        </b:NameList>
      </b:Author>
    </b:Author>
    <b:Month>07</b:Month>
    <b:Day>01</b:Day>
    <b:URL>http://decisionempresarial.com/co/index.php/recurso/admon-empresarial/84-inteligencia-empresarial/120-analisis-pest</b:URL>
    <b:RefOrder>124</b:RefOrder>
  </b:Source>
  <b:Source>
    <b:Tag>Ban14</b:Tag>
    <b:SourceType>Misc</b:SourceType>
    <b:Guid>{D654AD98-EAEB-4F5F-87B7-DA914D582B42}</b:Guid>
    <b:Title>Regulación No. 055-2014 de 28 de febrero de 2014 - Dinero Electrónico</b:Title>
    <b:Year>2014</b:Year>
    <b:Month>02</b:Month>
    <b:Day>28</b:Day>
    <b:City>Quito</b:City>
    <b:Author>
      <b:Author>
        <b:NameList>
          <b:Person>
            <b:Last>Banco Central del Ecuador</b:Last>
          </b:Person>
        </b:NameList>
      </b:Author>
    </b:Author>
    <b:RefOrder>125</b:RefOrder>
  </b:Source>
  <b:Source>
    <b:Tag>Elc16</b:Tag>
    <b:SourceType>DocumentFromInternetSite</b:SourceType>
    <b:Guid>{F44D2B25-A95C-42D2-8FB9-961E7E800806}</b:Guid>
    <b:Author>
      <b:Author>
        <b:NameList>
          <b:Person>
            <b:Last>El ciudadano</b:Last>
          </b:Person>
        </b:NameList>
      </b:Author>
    </b:Author>
    <b:Title>Medio oficial de la revolución cidadana</b:Title>
    <b:Year>2016</b:Year>
    <b:Month>06</b:Month>
    <b:Day>08</b:Day>
    <b:URL>http://www.elciudadano.gob.ec/93-paises-en-el-mundo-usan-dinero-electronico/</b:URL>
    <b:RefOrder>126</b:RefOrder>
  </b:Source>
  <b:Source>
    <b:Tag>Faz16</b:Tag>
    <b:SourceType>DocumentFromInternetSite</b:SourceType>
    <b:Guid>{2E41CE20-F5AF-43A6-A7E2-C7674654A7B9}</b:Guid>
    <b:Title>Portal de microfinanzas</b:Title>
    <b:Year>2013</b:Year>
    <b:Author>
      <b:Author>
        <b:NameList>
          <b:Person>
            <b:Last>Faz</b:Last>
            <b:First>X</b:First>
          </b:Person>
        </b:NameList>
      </b:Author>
    </b:Author>
    <b:URL>https://www.microfinancegateway.org/es/library/nueva-ola-de-dinero-electr%C3%B3nico-en-am%C3%A9rica-latina</b:URL>
    <b:RefOrder>127</b:RefOrder>
  </b:Source>
  <b:Source>
    <b:Tag>Mor15</b:Tag>
    <b:SourceType>InternetSite</b:SourceType>
    <b:Guid>{8CBF4353-ADC2-41FC-926A-1FA9E1BB1B90}</b:Guid>
    <b:Title>BBC</b:Title>
    <b:Year>2015</b:Year>
    <b:Month>05</b:Month>
    <b:Day>15</b:Day>
    <b:URL>http://www.bbc.com/mundo/noticias/2015/05/150515_dinero_fisico_electronico_posible_dinamarca_ecuador_jm</b:URL>
    <b:Author>
      <b:Author>
        <b:NameList>
          <b:Person>
            <b:Last>Moreno</b:Last>
            <b:First>Jesus</b:First>
          </b:Person>
        </b:NameList>
      </b:Author>
    </b:Author>
    <b:RefOrder>128</b:RefOrder>
  </b:Source>
  <b:Source>
    <b:Tag>Ban12</b:Tag>
    <b:SourceType>Book</b:SourceType>
    <b:Guid>{A899C7CE-B549-430E-877C-89815FD6FD5D}</b:Guid>
    <b:Author>
      <b:Author>
        <b:NameList>
          <b:Person>
            <b:Last>BCE</b:Last>
          </b:Person>
        </b:NameList>
      </b:Author>
    </b:Author>
    <b:RefOrder>129</b:RefOrder>
  </b:Source>
  <b:Source>
    <b:Tag>MarcadorDePosición2</b:Tag>
    <b:SourceType>Book</b:SourceType>
    <b:Guid>{05EBDF25-71C8-465C-B07B-87B9595B8323}</b:Guid>
    <b:Author>
      <b:Author>
        <b:NameList>
          <b:Person>
            <b:Last>Cardozo</b:Last>
            <b:First>A</b:First>
          </b:Person>
        </b:NameList>
      </b:Author>
    </b:Author>
    <b:Title>La Motivación para Emprender. Evolución del Modelo de Rol en Emprendedores Argentinos</b:Title>
    <b:Year>2010</b:Year>
    <b:Publisher>Universidad Nacional de Educación a Distancia</b:Publisher>
    <b:RefOrder>1</b:RefOrder>
  </b:Source>
  <b:Source>
    <b:Tag>van12</b:Tag>
    <b:SourceType>JournalArticle</b:SourceType>
    <b:Guid>{4F78C359-A584-4698-B6B3-836344D1629A}</b:Guid>
    <b:Author>
      <b:Author>
        <b:NameList>
          <b:Person>
            <b:Last>Van den Berg</b:Last>
            <b:First>R.</b:First>
          </b:Person>
        </b:NameList>
      </b:Author>
    </b:Author>
    <b:Title>'Something Wonderful and Incomprehensible in Their Oeconomy': The English Versions of Richard Cantillon's Essay on the Nature of Trade in General.</b:Title>
    <b:Year>2012</b:Year>
    <b:JournalName>European Journal Of The History Of Economic Thought</b:JournalName>
    <b:Pages>868-907</b:Pages>
    <b:Volume>19</b:Volume>
    <b:Issue>6</b:Issue>
    <b:RefOrder>2</b:RefOrder>
  </b:Source>
  <b:Source>
    <b:Tag>Yog13</b:Tag>
    <b:SourceType>JournalArticle</b:SourceType>
    <b:Guid>{8079D652-909D-4DFF-A83F-DE49F4B57294}</b:Guid>
    <b:Author>
      <b:Author>
        <b:NameList>
          <b:Person>
            <b:Last>Yoguel</b:Last>
            <b:First>G.</b:First>
          </b:Person>
          <b:Person>
            <b:Last>Barletta</b:Last>
            <b:First>F.</b:First>
          </b:Person>
          <b:Person>
            <b:Last>Pereira</b:Last>
            <b:First>M.</b:First>
          </b:Person>
        </b:NameList>
      </b:Author>
    </b:Author>
    <b:Title>De Schumpeter a los Poschumpeterianos: Viejas y Nuevas Dimensiones Analíticas</b:Title>
    <b:Year>2013</b:Year>
    <b:Publisher>44</b:Publisher>
    <b:JournalName>Problemas del Desarrollo. Revista Latinoamericana de Economía.</b:JournalName>
    <b:Pages>35-59</b:Pages>
    <b:Month>jul-set</b:Month>
    <b:Volume>174</b:Volume>
    <b:RefOrder>3</b:RefOrder>
  </b:Source>
  <b:Source>
    <b:Tag>Gol10</b:Tag>
    <b:SourceType>JournalArticle</b:SourceType>
    <b:Guid>{B88C3458-2A4C-4D51-A2FA-A5F54E5980E9}</b:Guid>
    <b:Author>
      <b:Author>
        <b:NameList>
          <b:Person>
            <b:Last>Goldstein</b:Last>
            <b:First>Harvey A.</b:First>
          </b:Person>
        </b:NameList>
      </b:Author>
    </b:Author>
    <b:Title>The ‘entrepreneurial turn’ and regional economic development mission of universities</b:Title>
    <b:JournalName>Annals of Regional Science</b:JournalName>
    <b:Year>2010</b:Year>
    <b:Pages>83-109</b:Pages>
    <b:RefOrder>4</b:RefOrder>
  </b:Source>
  <b:Source>
    <b:Tag>Küt14</b:Tag>
    <b:SourceType>JournalArticle</b:SourceType>
    <b:Guid>{8C06615D-A35A-4AA7-92A4-FA5B3FDECB0E}</b:Guid>
    <b:Author>
      <b:Author>
        <b:NameList>
          <b:Person>
            <b:Last>Küttim</b:Last>
            <b:First>Merle</b:First>
          </b:Person>
          <b:Person>
            <b:Last>Kallaste</b:Last>
            <b:First>Marianne</b:First>
          </b:Person>
          <b:Person>
            <b:Last>Venesaar</b:Last>
            <b:First>Urve</b:First>
          </b:Person>
          <b:Person>
            <b:Last>Kiis</b:Last>
            <b:First>Aino</b:First>
          </b:Person>
        </b:NameList>
      </b:Author>
    </b:Author>
    <b:Title>Entrepreneurship education at university level ans students' entrepreneurial intentions</b:Title>
    <b:JournalName>Procedia. Social and Behavior Sciences</b:JournalName>
    <b:Year>2014</b:Year>
    <b:Pages>658-668</b:Pages>
    <b:Volume>110</b:Volume>
    <b:RefOrder>5</b:RefOrder>
  </b:Source>
  <b:Source>
    <b:Tag>Ism15</b:Tag>
    <b:SourceType>JournalArticle</b:SourceType>
    <b:Guid>{FCFCABD2-0461-43D2-AA28-0A2FCF81F911}</b:Guid>
    <b:Author>
      <b:Author>
        <b:NameList>
          <b:Person>
            <b:Last>Ismail</b:Last>
            <b:First>Verni</b:First>
            <b:Middle>Y.</b:Middle>
          </b:Person>
          <b:Person>
            <b:Last>Zain</b:Last>
            <b:First>Efendy</b:First>
          </b:Person>
          <b:Person>
            <b:Last>Zulihar</b:Last>
          </b:Person>
        </b:NameList>
      </b:Author>
    </b:Author>
    <b:Title>The Portrait of Entrepreneurial Competence on Student Entrepreneurs</b:Title>
    <b:JournalName>Procedia. Social and Behavioral Science</b:JournalName>
    <b:Year>2015</b:Year>
    <b:Pages>178-188</b:Pages>
    <b:Volume>169</b:Volume>
    <b:RefOrder>6</b:RefOrder>
  </b:Source>
  <b:Source>
    <b:Tag>Mar14</b:Tag>
    <b:SourceType>JournalArticle</b:SourceType>
    <b:Guid>{530B45BF-7372-4865-8B5D-E0CBA01B46D1}</b:Guid>
    <b:Title>La intención emprendedora en estudiantes universitarios: El caso de la Universidad de Deusto</b:Title>
    <b:Year>2014</b:Year>
    <b:Author>
      <b:Author>
        <b:NameList>
          <b:Person>
            <b:Last>Martínez De Luco</b:Last>
            <b:First>Garazi</b:First>
          </b:Person>
          <b:Person>
            <b:Last>Campos Granados</b:Last>
            <b:First>Jose</b:First>
          </b:Person>
        </b:NameList>
      </b:Author>
    </b:Author>
    <b:JournalName>BizcaiLab</b:JournalName>
    <b:RefOrder>7</b:RefOrder>
  </b:Source>
  <b:Source>
    <b:Tag>Ven13</b:Tag>
    <b:SourceType>JournalArticle</b:SourceType>
    <b:Guid>{D49FEFAF-BE09-4EA6-A62F-227F5B4CAF6C}</b:Guid>
    <b:Author>
      <b:Author>
        <b:NameList>
          <b:Person>
            <b:Last>Ventura</b:Last>
            <b:First>Rafael</b:First>
          </b:Person>
          <b:Person>
            <b:Last>Quero</b:Last>
            <b:First>María</b:First>
          </b:Person>
        </b:NameList>
      </b:Author>
    </b:Author>
    <b:Title>Factores explicativos de la intención de emprender en la mujer. Aspectos diferenciales en la población universitaria según la variable de género.</b:Title>
    <b:Year>2013</b:Year>
    <b:JournalName>Cuadernos de Gestión</b:JournalName>
    <b:Pages>127-149</b:Pages>
    <b:Volume>13</b:Volume>
    <b:Issue>1</b:Issue>
    <b:RefOrder>8</b:RefOrder>
  </b:Source>
  <b:Source>
    <b:Tag>Mae14</b:Tag>
    <b:SourceType>JournalArticle</b:SourceType>
    <b:Guid>{97DE8AFC-8A45-4133-A92A-555C793A76A5}</b:Guid>
    <b:Author>
      <b:Author>
        <b:NameList>
          <b:Person>
            <b:Last>Maes</b:Last>
            <b:First>Johan</b:First>
          </b:Person>
          <b:Person>
            <b:Last>Leroy</b:Last>
            <b:First>Hannes</b:First>
          </b:Person>
          <b:Person>
            <b:Last>Sels</b:Last>
            <b:First>Luc</b:First>
          </b:Person>
        </b:NameList>
      </b:Author>
    </b:Author>
    <b:Title>Gender differences in entrepreneurial intentions: A TPB multi-group analysis at factor and indicator level</b:Title>
    <b:JournalName>European Management Journal</b:JournalName>
    <b:Year>2014</b:Year>
    <b:Pages>784-794</b:Pages>
    <b:Volume>32</b:Volume>
    <b:RefOrder>9</b:RefOrder>
  </b:Source>
  <b:Source>
    <b:Tag>Kru08</b:Tag>
    <b:SourceType>InternetSite</b:SourceType>
    <b:Guid>{D22E7875-A2E2-41F9-8D95-4C06316D8016}</b:Guid>
    <b:Author>
      <b:Author>
        <b:NameList>
          <b:Person>
            <b:Last>Krueger</b:Last>
            <b:First>N.</b:First>
          </b:Person>
        </b:NameList>
      </b:Author>
    </b:Author>
    <b:Title>http://papers.ssrn.com/</b:Title>
    <b:Year>2008</b:Year>
    <b:Month>06</b:Month>
    <b:Day>08</b:Day>
    <b:URL>http://papers.ssrn.com/sol3/papers.cfm?abstract_id=1155269</b:URL>
    <b:YearAccessed>2016</b:YearAccessed>
    <b:MonthAccessed>03</b:MonthAccessed>
    <b:DayAccessed>10</b:DayAccessed>
    <b:InternetSiteTitle>Entrepreneurial Resilience: real &amp; perceived barriers to implementing entrepreneurial intentions.</b:InternetSiteTitle>
    <b:RefOrder>10</b:RefOrder>
  </b:Source>
  <b:Source>
    <b:Tag>Jia13</b:Tag>
    <b:SourceType>JournalArticle</b:SourceType>
    <b:Guid>{A10F26F7-3564-45A5-9E8C-171EDF0F487B}</b:Guid>
    <b:Author>
      <b:Author>
        <b:NameList>
          <b:Person>
            <b:Last>Yang</b:Last>
            <b:First>Jianfeng</b:First>
          </b:Person>
        </b:NameList>
      </b:Author>
    </b:Author>
    <b:Title>The theory of planned behavior and prediction of entrepreneurial intention among chinese undergraduates</b:Title>
    <b:JournalName>Social Behavior &amp; Personality</b:JournalName>
    <b:Year>2013</b:Year>
    <b:Pages>367-376</b:Pages>
    <b:Volume>41</b:Volume>
    <b:Issue>3</b:Issue>
    <b:RefOrder>11</b:RefOrder>
  </b:Source>
  <b:Source>
    <b:Tag>Ser14</b:Tag>
    <b:SourceType>JournalArticle</b:SourceType>
    <b:Guid>{79A9DFDB-DB51-4059-BBCA-8387A35EAEE3}</b:Guid>
    <b:Author>
      <b:Author>
        <b:NameList>
          <b:Person>
            <b:Last>Serra</b:Last>
            <b:First>E.</b:First>
          </b:Person>
          <b:Person>
            <b:Last>Kabadayi</b:Last>
            <b:First>Z.</b:First>
            <b:Middle>Doganay, A.</b:Middle>
          </b:Person>
        </b:NameList>
      </b:Author>
    </b:Author>
    <b:Title>Exploring the antecedents of entrepreneurial intention on Turkish university studens</b:Title>
    <b:JournalName>Procedia. Social and Behavior Sciences</b:JournalName>
    <b:Year>2014</b:Year>
    <b:Pages>841-850</b:Pages>
    <b:Volume>150</b:Volume>
    <b:RefOrder>12</b:RefOrder>
  </b:Source>
  <b:Source>
    <b:Tag>Mal14</b:Tag>
    <b:SourceType>DocumentFromInternetSite</b:SourceType>
    <b:Guid>{30892475-5494-4100-B490-8B10DC843F13}</b:Guid>
    <b:Title>Congreso Latinoamericano de Ciencia, Tecnología, Innovación y Educación</b:Title>
    <b:Year>2014</b:Year>
    <b:InternetSiteTitle>OIE</b:InternetSiteTitle>
    <b:YearAccessed>2016</b:YearAccessed>
    <b:URL>www.oei.es/congreso2014/memoriactei/180.pdf</b:URL>
    <b:Author>
      <b:Author>
        <b:NameList>
          <b:Person>
            <b:Last>Maluk Salem</b:Last>
            <b:First>Omar</b:First>
          </b:Person>
        </b:NameList>
      </b:Author>
    </b:Author>
    <b:RefOrder>13</b:RefOrder>
  </b:Source>
  <b:Source>
    <b:Tag>Vas16</b:Tag>
    <b:SourceType>Report</b:SourceType>
    <b:Guid>{5968A079-AE7A-488E-9769-7AD6AE5C0DCD}</b:Guid>
    <b:Title>Tranversalidad de la cátedra Emprendedores en la UG</b:Title>
    <b:Year>2016</b:Year>
    <b:City>Guayaquil</b:City>
    <b:Author>
      <b:Author>
        <b:NameList>
          <b:Person>
            <b:Last>Vasquez </b:Last>
            <b:Middle>Elvira</b:Middle>
            <b:First>Luz</b:First>
          </b:Person>
          <b:Person>
            <b:Last>Loaiza Masshu</b:Last>
            <b:First>Eva</b:First>
          </b:Person>
          <b:Person>
            <b:Last>González González</b:Last>
            <b:First>Rosa</b:First>
          </b:Person>
        </b:NameList>
      </b:Author>
    </b:Author>
    <b:RefOrder>14</b:RefOrder>
  </b:Source>
  <b:Source>
    <b:Tag>Sec12</b:Tag>
    <b:SourceType>Report</b:SourceType>
    <b:Guid>{F13FE664-FF3F-4F08-98DA-1F9628376CF3}</b:Guid>
    <b:Title>Plan Nacional de Desarrollo, Plan Nacional para el Buen Vivir 2009-2013: Construyendo un Estado Plurinacional e Intercultural. </b:Title>
    <b:Year>2012</b:Year>
    <b:City>Quito</b:City>
    <b:Publisher>SENPLADES</b:Publisher>
    <b:Author>
      <b:Author>
        <b:Corporate>Secretaría Nacional de Planificación y Desarrollo</b:Corporate>
      </b:Author>
    </b:Author>
    <b:RefOrder>1</b:RefOrder>
  </b:Source>
  <b:Source>
    <b:Tag>Gar12</b:Tag>
    <b:SourceType>JournalArticle</b:SourceType>
    <b:Guid>{108881CE-DC52-46F4-97D6-87B37A8BE593}</b:Guid>
    <b:Title>Concepción de un procedimiento utilizando herramientas cuantitativas para mejorar el desempeño empresarial</b:Title>
    <b:Year>2012</b:Year>
    <b:JournalName>Ingeniería Industrial. Vol.33 no.3</b:JournalName>
    <b:Pages>versión On-line ISSN 1815-5936</b:Pages>
    <b:Author>
      <b:Author>
        <b:NameList>
          <b:Person>
            <b:Last>Garza Ríos</b:Last>
            <b:First>Rosario </b:First>
          </b:Person>
          <b:Person>
            <b:Last>González Sánchez</b:Last>
            <b:First>Caridad </b:First>
          </b:Person>
          <b:Person>
            <b:Last>Pérez Vergara</b:Last>
            <b:First>Ileana</b:First>
          </b:Person>
          <b:Person>
            <b:Last>Martínez Delgado</b:Last>
            <b:First>Edith</b:First>
          </b:Person>
          <b:Person>
            <b:Last>Sanler Cruz</b:Last>
            <b:First>Manuel </b:First>
          </b:Person>
        </b:NameList>
      </b:Author>
    </b:Author>
    <b:RefOrder>2</b:RefOrder>
  </b:Source>
  <b:Source>
    <b:Tag>And99</b:Tag>
    <b:SourceType>Book</b:SourceType>
    <b:Guid>{5DC5343C-A469-4543-A9BF-604E36619569}</b:Guid>
    <b:Title>Diccionario de Economía y Negocios</b:Title>
    <b:Year>1999</b:Year>
    <b:City>España</b:City>
    <b:Publisher>Espasa</b:Publisher>
    <b:Author>
      <b:Author>
        <b:NameList>
          <b:Person>
            <b:Last>Andersen </b:Last>
            <b:First>Arthur</b:First>
          </b:Person>
        </b:NameList>
      </b:Author>
    </b:Author>
    <b:RefOrder>3</b:RefOrder>
  </b:Source>
  <b:Source>
    <b:Tag>Rom99</b:Tag>
    <b:SourceType>Book</b:SourceType>
    <b:Guid>{08E32DE8-9A9B-458F-82CE-B0E744FEA41F}</b:Guid>
    <b:Title>Marketing</b:Title>
    <b:Year>1999</b:Year>
    <b:Publisher>Palmir E.I.R.L</b:Publisher>
    <b:Author>
      <b:Author>
        <b:NameList>
          <b:Person>
            <b:Last>Romero</b:Last>
            <b:First>Ricardo </b:First>
          </b:Person>
        </b:NameList>
      </b:Author>
    </b:Author>
    <b:RefOrder>4</b:RefOrder>
  </b:Source>
  <b:Source>
    <b:Tag>Gar01</b:Tag>
    <b:SourceType>Book</b:SourceType>
    <b:Guid>{24AB566C-F05A-4D1F-8DE4-830D6414A961}</b:Guid>
    <b:Title>Prácticas de la gestion empresarial</b:Title>
    <b:Year>2001</b:Year>
    <b:City>Madrid</b:City>
    <b:Publisher>Mc Graw Hill</b:Publisher>
    <b:Author>
      <b:Author>
        <b:NameList>
          <b:Person>
            <b:Last>García Del Junco</b:Last>
            <b:First>Julio</b:First>
          </b:Person>
          <b:Person>
            <b:Last>Casanueva Rocha</b:Last>
            <b:First>Cristóbal </b:First>
          </b:Person>
        </b:NameList>
      </b:Author>
    </b:Author>
    <b:RefOrder>5</b:RefOrder>
  </b:Source>
  <b:Source>
    <b:Tag>Pér94</b:Tag>
    <b:SourceType>Book</b:SourceType>
    <b:Guid>{C260FA83-F752-426F-81D0-0AF60C9D521D}</b:Guid>
    <b:Title>Economía de la Empresa Aplicada</b:Title>
    <b:Year>1994</b:Year>
    <b:City>Madrid</b:City>
    <b:Publisher>Pirámide</b:Publisher>
    <b:Author>
      <b:Author>
        <b:NameList>
          <b:Person>
            <b:Last>Pérez Gorostegui</b:Last>
            <b:First>Eduardo</b:First>
          </b:Person>
        </b:NameList>
      </b:Author>
    </b:Author>
    <b:RefOrder>6</b:RefOrder>
  </b:Source>
  <b:Source>
    <b:Tag>Bue07</b:Tag>
    <b:SourceType>Book</b:SourceType>
    <b:Guid>{770D5818-E59F-4006-9013-638EC294876D}</b:Guid>
    <b:Title>Organizacion de empresas: estructura, procesos y modelos (2ª ED.) </b:Title>
    <b:Year>2007</b:Year>
    <b:City>Madrid</b:City>
    <b:Publisher>Piramide</b:Publisher>
    <b:Author>
      <b:Author>
        <b:NameList>
          <b:Person>
            <b:Last>Bueno Campos</b:Last>
            <b:First>Eduardo </b:First>
          </b:Person>
        </b:NameList>
      </b:Author>
    </b:Author>
    <b:RefOrder>7</b:RefOrder>
  </b:Source>
  <b:Source>
    <b:Tag>Mén96</b:Tag>
    <b:SourceType>Book</b:SourceType>
    <b:Guid>{CD426E98-7282-4023-9477-9314F79283B7}</b:Guid>
    <b:Title>Economía y la Empresa</b:Title>
    <b:Year>1996</b:Year>
    <b:Publisher>McGraw-Hill</b:Publisher>
    <b:City>México</b:City>
    <b:Author>
      <b:Author>
        <b:NameList>
          <b:Person>
            <b:Last>Méndez Morales </b:Last>
            <b:Middle>Silvestre</b:Middle>
            <b:First>José</b:First>
          </b:Person>
        </b:NameList>
      </b:Author>
    </b:Author>
    <b:RefOrder>8</b:RefOrder>
  </b:Source>
  <b:Source>
    <b:Tag>Fun11</b:Tag>
    <b:SourceType>InternetSite</b:SourceType>
    <b:Guid>{179ED8AC-5177-4C4D-8AA0-D60E9247244F}</b:Guid>
    <b:Title>Fundéu-BBVA</b:Title>
    <b:Year>2011</b:Year>
    <b:Author>
      <b:Author>
        <b:Corporate>Fundéu-BBVA</b:Corporate>
      </b:Author>
    </b:Author>
    <b:YearAccessed>2016</b:YearAccessed>
    <b:MonthAccessed>Junio</b:MonthAccessed>
    <b:DayAccessed>22</b:DayAccessed>
    <b:URL>http://www.fundeu.es/recomendacion/pyme-no-pyme-ni-pyme-1049/</b:URL>
    <b:RefOrder>9</b:RefOrder>
  </b:Source>
  <b:Source>
    <b:Tag>Uni12</b:Tag>
    <b:SourceType>Book</b:SourceType>
    <b:Guid>{DBAC56F7-44F1-486E-BF5C-B2B8480F4654}</b:Guid>
    <b:Title>Organización y gestión de PYMES</b:Title>
    <b:Year>2012</b:Year>
    <b:Author>
      <b:Author>
        <b:Corporate>Universidad San Martín de Porres</b:Corporate>
      </b:Author>
    </b:Author>
    <b:City>Perú</b:City>
    <b:Publisher>Universidad San Martín de Porres. Facultad de Ciencias Administrativas y Recursos Humanos</b:Publisher>
    <b:RefOrder>10</b:RefOrder>
  </b:Source>
  <b:Source>
    <b:Tag>Alb04</b:Tag>
    <b:SourceType>JournalArticle</b:SourceType>
    <b:Guid>{C3E3A97A-3471-4383-9DF9-8E67ADF39E40}</b:Guid>
    <b:Title>PyMes: algunas herramientas para diagnosticar su problemática</b:Title>
    <b:Year>2004</b:Year>
    <b:JournalName>Escritos Contables. n.45 Bahía Blanca </b:JournalName>
    <b:Pages> 49-62</b:Pages>
    <b:Author>
      <b:Author>
        <b:NameList>
          <b:Person>
            <b:Last>Albanese</b:Last>
            <b:First>Diana</b:First>
          </b:Person>
          <b:Person>
            <b:Last>Boland</b:Last>
            <b:First>Lucrecia</b:First>
          </b:Person>
        </b:NameList>
      </b:Author>
    </b:Author>
    <b:RefOrder>11</b:RefOrder>
  </b:Source>
  <b:Source>
    <b:Tag>Lem07</b:Tag>
    <b:SourceType>ConferenceProceedings</b:SourceType>
    <b:Guid>{FAB1E94A-A299-4519-A141-093EF177D02B}</b:Guid>
    <b:Title>Las pymes y su espacio en la economía Latinoamericana</b:Title>
    <b:Year>2007</b:Year>
    <b:ConferenceName>Segundo Encuentro Internacional sobre las Medianas, Pequeñas y Micro-Empresas del Siglo XXI</b:ConferenceName>
    <b:City>On-line</b:City>
    <b:Publisher>Eumed.net</b:Publisher>
    <b:Author>
      <b:Author>
        <b:NameList>
          <b:Person>
            <b:Last>Lemes Batista</b:Last>
            <b:First>Ariel</b:First>
          </b:Person>
          <b:Person>
            <b:Last>Machado Hernández</b:Last>
            <b:First>Teresa</b:First>
          </b:Person>
        </b:NameList>
      </b:Author>
    </b:Author>
    <b:RefOrder>12</b:RefOrder>
  </b:Source>
  <b:Source>
    <b:Tag>Ama03</b:Tag>
    <b:SourceType>Report</b:SourceType>
    <b:Guid>{E0345FDF-209F-455F-9CF4-080EF55135A0}</b:Guid>
    <b:Title>Valor Económico Agregado como estrategia financiera en las PYMES del sector automotriz</b:Title>
    <b:Year>2003</b:Year>
    <b:Publisher>Universidad de las Américas Puebla</b:Publisher>
    <b:City>Puebla</b:City>
    <b:Author>
      <b:Author>
        <b:NameList>
          <b:Person>
            <b:Last>Amaro Zárate</b:Last>
            <b:Middle>I</b:Middle>
            <b:First>B</b:First>
          </b:Person>
        </b:NameList>
      </b:Author>
    </b:Author>
    <b:RefOrder>13</b:RefOrder>
  </b:Source>
  <b:Source>
    <b:Tag>Rod02</b:Tag>
    <b:SourceType>Book</b:SourceType>
    <b:Guid>{32A31D53-CFCA-474F-BA29-5CC29C223E8D}</b:Guid>
    <b:Title>Administración de pequeñas y medianas empresas, 5ta Edición</b:Title>
    <b:Year> 2002</b:Year>
    <b:City>México</b:City>
    <b:Publisher>Thomson</b:Publisher>
    <b:Author>
      <b:Author>
        <b:NameList>
          <b:Person>
            <b:Last>Rodríguez Valencia</b:Last>
            <b:First>Joaquín </b:First>
          </b:Person>
        </b:NameList>
      </b:Author>
    </b:Author>
    <b:RefOrder>14</b:RefOrder>
  </b:Source>
  <b:Source>
    <b:Tag>Ins14</b:Tag>
    <b:SourceType>Report</b:SourceType>
    <b:Guid>{9D66206E-F6AD-4506-A246-5990EEA2AACF}</b:Guid>
    <b:Title>Directorio de Empresas y Establecimientos (DIEE)</b:Title>
    <b:Year>2014</b:Year>
    <b:City>Quito</b:City>
    <b:Publisher>INEC</b:Publisher>
    <b:Author>
      <b:Author>
        <b:Corporate>Instituto Nacional de Estadísticas y Censos</b:Corporate>
      </b:Author>
    </b:Author>
    <b:RefOrder>15</b:RefOrder>
  </b:Source>
  <b:Source>
    <b:Tag>INE10</b:Tag>
    <b:SourceType>Report</b:SourceType>
    <b:Guid>{2338836A-601C-42C5-A4ED-2B73A76DA9F2}</b:Guid>
    <b:Title>Censo  Nacional Económico </b:Title>
    <b:Year>2010</b:Year>
    <b:City>Quito</b:City>
    <b:Publisher>Instituto Nacional  de  Estadísticas  y  Censos </b:Publisher>
    <b:Author>
      <b:Author>
        <b:Corporate>INEC</b:Corporate>
      </b:Author>
    </b:Author>
    <b:RefOrder>16</b:RefOrder>
  </b:Source>
  <b:Source>
    <b:Tag>Ara12</b:Tag>
    <b:SourceType>Report</b:SourceType>
    <b:Guid>{00C84B8E-71F0-44B1-9FA2-A7704BF7E2B6}</b:Guid>
    <b:Title>Las PyME y su situación actual</b:Title>
    <b:Year>2012</b:Year>
    <b:Publisher>Observatorio PYME. Universidad Andina Simón Bolívar</b:Publisher>
    <b:City>Quito.</b:City>
    <b:Author>
      <b:Author>
        <b:NameList>
          <b:Person>
            <b:Last>Araque J.</b:Last>
            <b:First>Wilson </b:First>
          </b:Person>
        </b:NameList>
      </b:Author>
    </b:Author>
    <b:RefOrder>17</b:RefOrder>
  </b:Source>
  <b:Source>
    <b:Tag>Gon13</b:Tag>
    <b:SourceType>BookSection</b:SourceType>
    <b:Guid>{DD68D396-1AC5-45B5-A49F-D3DB67670D6C}</b:Guid>
    <b:Title>Las MIPYMES ecuatorianas dinamizan la economía nacional</b:Title>
    <b:Author>
      <b:BookAuthor>
        <b:NameList>
          <b:Person>
            <b:Last>King</b:Last>
            <b:First>Hugo</b:First>
            <b:Middle>Jácome y Katiuska</b:Middle>
          </b:Person>
        </b:NameList>
      </b:BookAuthor>
      <b:Author>
        <b:NameList>
          <b:Person>
            <b:Last>González Jaramillo</b:Last>
            <b:First>Ramiro</b:First>
          </b:Person>
        </b:NameList>
      </b:Author>
    </b:Author>
    <b:BookTitle>Estudios industriales de la micro, pequeña y mediana empresa</b:BookTitle>
    <b:Year>2013</b:Year>
    <b:Pages>16 - 18</b:Pages>
    <b:City>Quito</b:City>
    <b:Publisher>FLACSO</b:Publisher>
    <b:RefOrder>18</b:RefOrder>
  </b:Source>
  <b:Source>
    <b:Tag>Vel10</b:Tag>
    <b:SourceType>ArticleInAPeriodical</b:SourceType>
    <b:Guid>{FA005AC0-40F3-4003-AA4D-F7C32181CB10}</b:Guid>
    <b:Title>La toma de decisiones del emprendedor a cargo de una Pyme</b:Title>
    <b:Year>2010</b:Year>
    <b:Month>Febrero</b:Month>
    <b:Day>9</b:Day>
    <b:PeriodicalTitle>Coyuntura Económica</b:PeriodicalTitle>
    <b:Pages>http://coyunturaeconomica.com/emprendimiento/toma-de-decisiones-pyme</b:Pages>
    <b:Author>
      <b:Author>
        <b:NameList>
          <b:Person>
            <b:Last>Velasco</b:Last>
            <b:First>Carolina</b:First>
          </b:Person>
        </b:NameList>
      </b:Author>
    </b:Author>
    <b:RefOrder>19</b:RefOrder>
  </b:Source>
  <b:Source>
    <b:Tag>Ord12</b:Tag>
    <b:SourceType>Report</b:SourceType>
    <b:Guid>{55B975BC-DEDE-4B1D-B5C4-BDA4E289427B}</b:Guid>
    <b:Title>Metodología para el diagnóstico organizacional de PYMES (Tesis)</b:Title>
    <b:Year>2012</b:Year>
    <b:Publisher>UNIVERSIDAD NACIONAL AUTÓNOMA DE MÉXICO</b:Publisher>
    <b:City>México, D. F.</b:City>
    <b:Author>
      <b:Author>
        <b:NameList>
          <b:Person>
            <b:Last>Ordóñez Islas</b:Last>
            <b:Middle>Antonio </b:Middle>
            <b:First>Pedro </b:First>
          </b:Person>
        </b:NameList>
      </b:Author>
    </b:Author>
    <b:RefOrder>20</b:RefOrder>
  </b:Source>
  <b:Source>
    <b:Tag>Nav13</b:Tag>
    <b:SourceType>JournalArticle</b:SourceType>
    <b:Guid>{ACF27224-1826-4B3A-8102-B976AB004679}</b:Guid>
    <b:Title>Las Micro, Pequeñas y Medianas Empresas de a Zona Metropolitana de Guadalajara: una perspectiva hacia la gestión de su proceso de toma de decisiones</b:Title>
    <b:JournalName>Revista Electrónica Nova Scientia.Vol 5, num 10</b:JournalName>
    <b:Year>2013</b:Year>
    <b:Pages>210 - 236</b:Pages>
    <b:Author>
      <b:Author>
        <b:NameList>
          <b:Person>
            <b:Last>Navarrete Báez</b:Last>
            <b:Middle>Ernesto</b:Middle>
            <b:First>Francisco </b:First>
          </b:Person>
        </b:NameList>
      </b:Author>
    </b:Author>
    <b:RefOrder>21</b:RefOrder>
  </b:Source>
  <b:Source>
    <b:Tag>Her13</b:Tag>
    <b:SourceType>DocumentFromInternetSite</b:SourceType>
    <b:Guid>{190A50DD-6708-46C9-AAFB-F48311ECE57F}</b:Guid>
    <b:Title>Cómo mejorar la toma de decisiones en la pyme</b:Title>
    <b:Year>2013</b:Year>
    <b:Month>Septiembre</b:Month>
    <b:Day>12</b:Day>
    <b:YearAccessed>2016</b:YearAccessed>
    <b:MonthAccessed>Junio</b:MonthAccessed>
    <b:DayAccessed>22</b:DayAccessed>
    <b:URL>http://www.ticbeat.com/pymes/como-mejorar-la-toma-de-decisiones-en-la-pyme/</b:URL>
    <b:Author>
      <b:Author>
        <b:NameList>
          <b:Person>
            <b:Last>Herranz</b:Last>
            <b:First>Arantxa</b:First>
          </b:Person>
        </b:NameList>
      </b:Author>
    </b:Author>
    <b:RefOrder>22</b:RefOrder>
  </b:Source>
  <b:Source>
    <b:Tag>Duf16</b:Tag>
    <b:SourceType>ArticleInAPeriodical</b:SourceType>
    <b:Guid>{96C30D1C-E958-4E1E-83FC-53E63E59D0FA}</b:Guid>
    <b:Title>Toma de decisiones gerenciales</b:Title>
    <b:Year>2016</b:Year>
    <b:PeriodicalTitle>La Voz de Houston and the Houston Chronicle</b:PeriodicalTitle>
    <b:Pages>http://pyme.lavoztx.com/toma-de-decisiones-gerenciales-4091.html</b:Pages>
    <b:Author>
      <b:Author>
        <b:NameList>
          <b:Person>
            <b:Last>Duff</b:Last>
            <b:First>Victoria </b:First>
          </b:Person>
          <b:Person>
            <b:Last>Media</b:Last>
            <b:First>Demand</b:First>
          </b:Person>
        </b:NameList>
      </b:Author>
    </b:Author>
    <b:RefOrder>23</b:RefOrder>
  </b:Source>
  <b:Source>
    <b:Tag>Agu12</b:Tag>
    <b:SourceType>JournalArticle</b:SourceType>
    <b:Guid>{80E53E1E-2196-487F-84FA-E13BDD0C8577}</b:Guid>
    <b:Title>La importancia del control interno en las pequeñas  empresas en México</b:Title>
    <b:Pages>1-17</b:Pages>
    <b:Year>2012</b:Year>
    <b:JournalName>El Buzón de Pacioli, Año XII Número 76 Enero-Marzo </b:JournalName>
    <b:Author>
      <b:Author>
        <b:NameList>
          <b:Person>
            <b:Last>Aguirre Choix</b:Last>
            <b:First>Ricardo </b:First>
          </b:Person>
          <b:Person>
            <b:Last>Armenta Velazquez</b:Last>
            <b:Middle> Enrique</b:Middle>
            <b:First>Carlos</b:First>
          </b:Person>
        </b:NameList>
      </b:Author>
    </b:Author>
    <b:RefOrder>24</b:RefOrder>
  </b:Source>
  <b:Source>
    <b:Tag>Ros00</b:Tag>
    <b:SourceType>JournalArticle</b:SourceType>
    <b:Guid>{34556DFC-DAFD-46B1-A313-4DC6B8B19172}</b:Guid>
    <b:Title>La calidad y la reforma del sector de la salud en América Latina y el Caribe</b:Title>
    <b:Year>2000</b:Year>
    <b:JournalName>Revista Panamericana de Salud Pública.vol.8 n.1-2</b:JournalName>
    <b:Pages>On-line version ISSN 1680-5348</b:Pages>
    <b:Author>
      <b:Author>
        <b:NameList>
          <b:Person>
            <b:Last>Ross</b:Last>
            <b:Middle> Gabriela </b:Middle>
            <b:First>Anna</b:First>
          </b:Person>
          <b:Person>
            <b:Last>Zeballos</b:Last>
            <b:Middle>Luis </b:Middle>
            <b:First>José </b:First>
          </b:Person>
          <b:Person>
            <b:Last>Infante</b:Last>
            <b:First>Alberto </b:First>
          </b:Person>
        </b:NameList>
      </b:Author>
    </b:Author>
    <b:RefOrder>25</b:RefOrder>
  </b:Source>
  <b:Source>
    <b:Tag>Mil97</b:Tag>
    <b:SourceType>Report</b:SourceType>
    <b:Guid>{69375C4B-1662-4712-9D57-13E623A5868D}</b:Guid>
    <b:Title>La resolución de problemas y el mejoramiento de procesos como medios para lograr calidad</b:Title>
    <b:Year>1997</b:Year>
    <b:City>Wisconsin </b:City>
    <b:Publisher>Center for Human Services</b:Publisher>
    <b:Author>
      <b:Author>
        <b:NameList>
          <b:Person>
            <b:Last>Miller Franco</b:Last>
            <b:First>Lynne </b:First>
          </b:Person>
          <b:Person>
            <b:Last>Newman</b:Last>
            <b:First>Jeanne </b:First>
          </b:Person>
          <b:Person>
            <b:Last>Murphy</b:Last>
            <b:First>Gaël </b:First>
          </b:Person>
          <b:Person>
            <b:Last>Mariani</b:Last>
            <b:First>Elizabeth </b:First>
          </b:Person>
        </b:NameList>
      </b:Author>
    </b:Author>
    <b:RefOrder>26</b:RefOrder>
  </b:Source>
  <b:Source>
    <b:Tag>Gar10</b:Tag>
    <b:SourceType>JournalArticle</b:SourceType>
    <b:Guid>{B61E7EA5-F151-4939-9BCC-6CEBF118C950}</b:Guid>
    <b:Title>El Proceso de Inteligencia Empresarial en las Empresas del Grupo de Diseño e Ingeniería de la</b:Title>
    <b:JournalName>Revista de Arquitectura e Ingeniería, vol. 4, núm. 2</b:JournalName>
    <b:Year>2010</b:Year>
    <b:Pages>Versión On-line, disponible en: http://www.redalyc.org:9081/home.oa?cid=444279</b:Pages>
    <b:Author>
      <b:Author>
        <b:NameList>
          <b:Person>
            <b:Last>García Caraballo</b:Last>
            <b:First> Julio Alfredo</b:First>
          </b:Person>
          <b:Person>
            <b:Last>Macías Mesa</b:Last>
            <b:Middle>A</b:Middle>
            <b:First>José </b:First>
          </b:Person>
        </b:NameList>
      </b:Author>
    </b:Author>
    <b:RefOrder>27</b:RefOrder>
  </b:Source>
  <b:Source>
    <b:Tag>Por90</b:Tag>
    <b:SourceType>Book</b:SourceType>
    <b:Guid>{9FC7EFE7-1544-4DE0-AA8D-BD3123C1614B}</b:Guid>
    <b:Title>Ser competitivo: nuevas aportaciones y conclusiones</b:Title>
    <b:Year>2003</b:Year>
    <b:Author>
      <b:Author>
        <b:NameList>
          <b:Person>
            <b:Last>Porter</b:Last>
            <b:First>Michael </b:First>
          </b:Person>
        </b:NameList>
      </b:Author>
    </b:Author>
    <b:PeriodicalTitle>New York: The Free Press</b:PeriodicalTitle>
    <b:City>Barcelona</b:City>
    <b:Publisher>DEUSTO S.A. </b:Publisher>
    <b:RefOrder>28</b:RefOrder>
  </b:Source>
  <b:Source>
    <b:Tag>Lar02</b:Tag>
    <b:SourceType>Book</b:SourceType>
    <b:Guid>{D8B9933B-027D-460C-A2E6-DDA1C40D8DB7}</b:Guid>
    <b:Title>Macroeconomía en la economía global</b:Title>
    <b:Year>2002</b:Year>
    <b:Pages>437-438</b:Pages>
    <b:City>Buenos Aires</b:City>
    <b:Publisher>Pearson Education S.A.</b:Publisher>
    <b:Author>
      <b:Author>
        <b:NameList>
          <b:Person>
            <b:Last>Larraín B.</b:Last>
            <b:First>Felipe</b:First>
          </b:Person>
          <b:Person>
            <b:Last>Sachs</b:Last>
            <b:First>Jeffrey D.</b:First>
          </b:Person>
        </b:NameList>
      </b:Author>
    </b:Author>
    <b:CountryRegion>Argentina</b:CountryRegion>
    <b:Edition>2ª</b:Edition>
    <b:RefOrder>1</b:RefOrder>
  </b:Source>
  <b:Source>
    <b:Tag>Agl00</b:Tag>
    <b:SourceType>Book</b:SourceType>
    <b:Guid>{10FDEDFD-8A5C-43A7-A0B6-015083E6E75F}</b:Guid>
    <b:Title>Macroeconomía Financiera</b:Title>
    <b:Year>2000</b:Year>
    <b:City>Quito</b:City>
    <b:Publisher>Ediciones ABYA-YALA</b:Publisher>
    <b:Author>
      <b:Author>
        <b:NameList>
          <b:Person>
            <b:Last>Aglietta</b:Last>
            <b:First>Michel</b:First>
          </b:Person>
        </b:NameList>
      </b:Author>
    </b:Author>
    <b:RefOrder>2</b:RefOrder>
  </b:Source>
  <b:Source>
    <b:Tag>Con10</b:Tag>
    <b:SourceType>Misc</b:SourceType>
    <b:Guid>{CF058DDF-C1DD-4A3D-8E72-899BA9940608}</b:Guid>
    <b:Title>Convenio entre el Gobierno de la República del Ecuador y el Gobierno de la República Popular de China para el Fomento y Protección Recíprocos de Inversiones</b:Title>
    <b:Year>2010</b:Year>
    <b:Publisher>La Corte Constitucional</b:Publisher>
    <b:City>Quito</b:City>
    <b:PublicationTitle>DICTAMEN N.o 027-10-DTI-CC</b:PublicationTitle>
    <b:Month>Julio</b:Month>
    <b:Day>29</b:Day>
    <b:StateProvince>Pichincha</b:StateProvince>
    <b:CountryRegion>Ecuador</b:CountryRegion>
    <b:RefOrder>3</b:RefOrder>
  </b:Source>
  <b:Source>
    <b:Tag>Nar00</b:Tag>
    <b:SourceType>Book</b:SourceType>
    <b:Guid>{F90D3367-A553-4B74-9135-50653D3FE4FE}</b:Guid>
    <b:Title>Industrial Development, Globalisation and Multinational Enterprises: New Realities for Developing Countries</b:Title>
    <b:Year>2000</b:Year>
    <b:City>Oxford</b:City>
    <b:Publisher>Oxford Development Studies</b:Publisher>
    <b:BookTitle>Industrial development, globalisation and Multinational enterprises: New realities for developing countries</b:BookTitle>
    <b:Pages>Vol. 28 (2)</b:Pages>
    <b:Author>
      <b:Author>
        <b:NameList>
          <b:Person>
            <b:Last>Narula</b:Last>
            <b:First>R.</b:First>
          </b:Person>
          <b:Person>
            <b:Last>Dunning</b:Last>
            <b:First>J.</b:First>
          </b:Person>
        </b:NameList>
      </b:Author>
    </b:Author>
    <b:RefOrder>4</b:RefOrder>
  </b:Source>
  <b:Source>
    <b:Tag>Del95</b:Tag>
    <b:SourceType>Report</b:SourceType>
    <b:Guid>{9B12A529-752F-4BF6-8B3C-6A3837B89477}</b:Guid>
    <b:Title>Les firmes Multinationales. Des entreprises au coeur díndustries mondialisées</b:Title>
    <b:JournalName>Politique étrangère</b:JournalName>
    <b:Year>1995</b:Year>
    <b:Pages>776-778</b:Pages>
    <b:City>Paris</b:City>
    <b:Publisher>Vuibert</b:Publisher>
    <b:Author>
      <b:Author>
        <b:NameList>
          <b:Person>
            <b:Last>Delapierre</b:Last>
            <b:First>Michel</b:First>
          </b:Person>
          <b:Person>
            <b:Last>Milelli </b:Last>
            <b:First>Christian</b:First>
          </b:Person>
        </b:NameList>
      </b:Author>
    </b:Author>
    <b:RefOrder>5</b:RefOrder>
  </b:Source>
  <b:Source>
    <b:Tag>CEP10</b:Tag>
    <b:SourceType>Report</b:SourceType>
    <b:Guid>{7E6749BF-70A5-493F-8BE9-C7075A84A969}</b:Guid>
    <b:Author>
      <b:Author>
        <b:Corporate>CEPAL</b:Corporate>
      </b:Author>
    </b:Author>
    <b:Title>La Inversión Extranjera Directa en América Latina y el Caribe</b:Title>
    <b:Year>2010</b:Year>
    <b:Publisher>Naciones Unidas</b:Publisher>
    <b:City>Santiago de Chile</b:City>
    <b:RefOrder>6</b:RefOrder>
  </b:Source>
  <b:Source>
    <b:Tag>FOR15</b:Tag>
    <b:SourceType>Misc</b:SourceType>
    <b:Guid>{EAB7B086-A4BB-47DF-9296-07DB7C8C9A76}</b:Guid>
    <b:Author>
      <b:Author>
        <b:Corporate>CEPAL-Foro</b:Corporate>
      </b:Author>
    </b:Author>
    <b:Title>Explorando espacios de cooperación en Comercio e Inversiones</b:Title>
    <b:Year>2015</b:Year>
    <b:Publisher>CEPAL</b:Publisher>
    <b:City>Santiago de Chile</b:City>
    <b:PublicationTitle>Primer Foro de la Comunidad de Estados Latinoamericanos y Caribeños (CELAC) y China</b:PublicationTitle>
    <b:Month>Enero</b:Month>
    <b:RefOrder>7</b:RefOrder>
  </b:Source>
  <b:Source>
    <b:Tag>Mog05</b:Tag>
    <b:SourceType>JournalArticle</b:SourceType>
    <b:Guid>{0ED0FEDF-AB3E-4D83-85E1-FF55D2DA17F6}</b:Guid>
    <b:Title>Factores Determinantes de la Inversión Extranjera Directa en algunos Países de Latinoamérica</b:Title>
    <b:Year>2005</b:Year>
    <b:JournalName>Estudios Económicos de Desarrollo Internacional. AEEADE. Vol. 5-2</b:JournalName>
    <b:Author>
      <b:Author>
        <b:NameList>
          <b:Person>
            <b:Last>Mogrovejo</b:Last>
            <b:First>Jesús A.</b:First>
          </b:Person>
        </b:NameList>
      </b:Author>
    </b:Author>
    <b:RefOrder>8</b:RefOrder>
  </b:Source>
  <b:Source>
    <b:Tag>Emb14</b:Tag>
    <b:SourceType>Report</b:SourceType>
    <b:Guid>{8C6A09F1-0428-4D29-AF55-9F0A80ADB1A2}</b:Guid>
    <b:Title>Relaciones bilaterales Ecuador-China</b:Title>
    <b:Year>2014</b:Year>
    <b:Author>
      <b:Author>
        <b:Corporate>Embajada del Ecuador en la RPC</b:Corporate>
      </b:Author>
    </b:Author>
    <b:City>Pekín</b:City>
    <b:RefOrder>9</b:RefOrder>
  </b:Source>
  <b:Source>
    <b:Tag>Cor15</b:Tag>
    <b:SourceType>Report</b:SourceType>
    <b:Guid>{98BE39D6-4434-42A5-ADD0-DF50C8E58057}</b:Guid>
    <b:Title>Informe de Rendición de Cuentas</b:Title>
    <b:Year>2015</b:Year>
    <b:City>Quito</b:City>
    <b:Publisher>CELEC</b:Publisher>
    <b:Author>
      <b:Author>
        <b:Corporate>Corporación Eléctrica del Ecuador </b:Corporate>
      </b:Author>
    </b:Author>
    <b:RefOrder>10</b:RefOrder>
  </b:Source>
  <b:Source>
    <b:Tag>Cas14</b:Tag>
    <b:SourceType>Misc</b:SourceType>
    <b:Guid>{C25C6F9A-850E-4205-97D6-2A86A61626A5}</b:Guid>
    <b:Title>Cooperación energética China-Ecuador: ¿Una relación de mutuos beneficios?</b:Title>
    <b:PublicationTitle>Repositorio</b:PublicationTitle>
    <b:Year>2014</b:Year>
    <b:Publisher>Universidad Andina Simón Bolívar, Sede Ecuador</b:Publisher>
    <b:Author>
      <b:Author>
        <b:NameList>
          <b:Person>
            <b:Last>Castro Salgado</b:Last>
            <b:Middle>Carolina</b:Middle>
            <b:First>Diana</b:First>
          </b:Person>
        </b:NameList>
      </b:Author>
    </b:Author>
    <b:URL>http://hdl.handle.net/10644/3864</b:URL>
    <b:RefOrder>11</b:RefOrder>
  </b:Source>
  <b:Source>
    <b:Tag>Ban11</b:Tag>
    <b:SourceType>Report</b:SourceType>
    <b:Guid>{C2444E3D-1BF8-4FC7-A5A5-9840B038DC94}</b:Guid>
    <b:Title>Cuentas Nacionales del Ecuador</b:Title>
    <b:Year>2011</b:Year>
    <b:Author>
      <b:Author>
        <b:Corporate>Banco Central del Ecuador</b:Corporate>
      </b:Author>
    </b:Author>
    <b:Publisher>BCE</b:Publisher>
    <b:City>Quito</b:City>
    <b:RefOrder>12</b:RefOrder>
  </b:Source>
  <b:Source>
    <b:Tag>Jua15</b:Tag>
    <b:SourceType>JournalArticle</b:SourceType>
    <b:Guid>{ADB192D1-49D0-4DE1-9FA0-B6EC5C7B152A}</b:Guid>
    <b:Title>CÓMO INCENTIVAR A LOS ECUATORIANOS A TENER UNA CULTURA ALIMENTICIA MÁS SALUDABLE, PARA DISMINUIR LOS INDICES DE ENFERMEDADES QUE EXISTEN EN LA ACTUALIDAD</b:Title>
    <b:Year>2015</b:Year>
    <b:Author>
      <b:Author>
        <b:NameList>
          <b:Person>
            <b:Last>Cisneros</b:Last>
            <b:First>Juan</b:First>
            <b:Middle>T. Calderón</b:Middle>
          </b:Person>
          <b:Person>
            <b:Last>Trejo</b:Last>
            <b:First>Carlos</b:First>
            <b:Middle>Alcívar</b:Middle>
          </b:Person>
          <b:Person>
            <b:Last>Triviño</b:Last>
            <b:First>Ana</b:First>
            <b:Middle>del Carmen Huacón</b:Middle>
          </b:Person>
        </b:NameList>
      </b:Author>
    </b:Author>
    <b:JournalName>Revista: Caribeña de Ciencias Sociales</b:JournalName>
    <b:RefOrder>1</b:RefOrder>
  </b:Source>
  <b:Source>
    <b:Tag>Age14</b:Tag>
    <b:SourceType>InternetSite</b:SourceType>
    <b:Guid>{0076C1CE-DA3D-45DF-BD71-9CDC2E967A38}</b:Guid>
    <b:Title>Agencia Nacional de Regulación, Control y Vigilancia Sanitaria</b:Title>
    <b:Year>2014</b:Year>
    <b:Month>10</b:Month>
    <b:Day>03</b:Day>
    <b:URL>podrá ser colocado como adhesivo permanente, sellos indelebles o impresos en la etiqueta que corresponde al producto.</b:URL>
    <b:YearAccessed>2016</b:YearAccessed>
    <b:MonthAccessed>04</b:MonthAccessed>
    <b:DayAccessed>14</b:DayAccessed>
    <b:RefOrder>2</b:RefOrder>
  </b:Source>
  <b:Source>
    <b:Tag>Dia13</b:Tag>
    <b:SourceType>ElectronicSource</b:SourceType>
    <b:Guid>{3E350576-4B5F-4081-9F6E-4820D7E71A6F}</b:Guid>
    <b:Title>Diario Hoy</b:Title>
    <b:Year>2013</b:Year>
    <b:Month>11</b:Month>
    <b:Day>23</b:Day>
    <b:URL>http://www.ecuadorenvivo.com/salud/81-salud/7910-las-razones-de-la-industria-de-alimentos-contra-las-etiquetas-diario-hoy-de-quito.html#.Vw9DDvnhDIV</b:URL>
    <b:City>Quito</b:City>
    <b:StateProvince>Pichincha</b:StateProvince>
    <b:CountryRegion>Ecuador</b:CountryRegion>
    <b:YearAccessed>2016</b:YearAccessed>
    <b:MonthAccessed>04</b:MonthAccessed>
    <b:DayAccessed>14</b:DayAccessed>
    <b:PublicationTitle>Las razones de la industria de alimentos contra las etiquetas</b:PublicationTitle>
    <b:RefOrder>3</b:RefOrder>
  </b:Source>
  <b:Source>
    <b:Tag>Red14</b:Tag>
    <b:SourceType>ElectronicSource</b:SourceType>
    <b:Guid>{08509708-414E-45EF-A9CC-06417C55BD5F}</b:Guid>
    <b:Title>El etiquetado impactó en el consumidor</b:Title>
    <b:City>Quito</b:City>
    <b:StateProvince>Pichincha</b:StateProvince>
    <b:CountryRegion>Ecuador</b:CountryRegion>
    <b:Year>2014</b:Year>
    <b:Month>11</b:Month>
    <b:Day>28</b:Day>
    <b:Author>
      <b:Author>
        <b:NameList>
          <b:Person>
            <b:Last>Comercio</b:Last>
          </b:Person>
        </b:NameList>
      </b:Author>
    </b:Author>
    <b:RefOrder>4</b:RefOrder>
  </b:Source>
  <b:Source>
    <b:Tag>RPé15</b:Tag>
    <b:SourceType>Book</b:SourceType>
    <b:Guid>{EE4FB6AB-7190-4D4C-8F19-39B7019AFAAE}</b:Guid>
    <b:Title>Terné Episteme y Didaxis</b:Title>
    <b:Year>2015</b:Year>
    <b:City>Bogotá</b:City>
    <b:Publisher>Universidad Pedagógica Internacional.</b:Publisher>
    <b:Author>
      <b:Author>
        <b:NameList>
          <b:Person>
            <b:Last>Pérez </b:Last>
            <b:First>R</b:First>
          </b:Person>
          <b:Person>
            <b:Last>Porras</b:Last>
            <b:First>Y</b:First>
          </b:Person>
        </b:NameList>
      </b:Author>
    </b:Author>
    <b:RefOrder>5</b:RefOrder>
  </b:Source>
  <b:Source>
    <b:Tag>Her10</b:Tag>
    <b:SourceType>Book</b:SourceType>
    <b:Guid>{0832682A-F41D-405B-97D9-32414C2054B2}</b:Guid>
    <b:Title>Metodología de la Investigación.</b:Title>
    <b:Year>2010</b:Year>
    <b:Author>
      <b:Author>
        <b:NameList>
          <b:Person>
            <b:Last>Hernández</b:Last>
            <b:First>Roberto</b:First>
          </b:Person>
          <b:Person>
            <b:Last>Fernández</b:Last>
            <b:First>Carlos</b:First>
          </b:Person>
          <b:Person>
            <b:Last>Baptista</b:Last>
            <b:First>Pilar</b:First>
          </b:Person>
        </b:NameList>
      </b:Author>
    </b:Author>
    <b:City>México</b:City>
    <b:Publisher>McGraw Hill.</b:Publisher>
    <b:RefOrder>6</b:RefOrder>
  </b:Source>
  <b:Source>
    <b:Tag>Gal98</b:Tag>
    <b:SourceType>Book</b:SourceType>
    <b:Guid>{3A6BFEB3-B0B5-4FB6-8A79-F3AC94B90046}</b:Guid>
    <b:Author>
      <b:Author>
        <b:NameList>
          <b:Person>
            <b:Last>Galindo</b:Last>
            <b:First>J.</b:First>
          </b:Person>
        </b:NameList>
      </b:Author>
    </b:Author>
    <b:Title>Técnicas de investigación, en sociedad, cultura y comunicación</b:Title>
    <b:Year>1998</b:Year>
    <b:City>México</b:City>
    <b:Publisher>Pearson</b:Publisher>
    <b:RefOrder>7</b:RefOrder>
  </b:Source>
</b:Sources>
</file>

<file path=customXml/itemProps1.xml><?xml version="1.0" encoding="utf-8"?>
<ds:datastoreItem xmlns:ds="http://schemas.openxmlformats.org/officeDocument/2006/customXml" ds:itemID="{BE6AD19A-98DB-4C25-92B2-B31CD3ED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4611</Words>
  <Characters>25362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UCACUE-03</dc:creator>
  <cp:keywords/>
  <dc:description/>
  <cp:lastModifiedBy>PasanteUide</cp:lastModifiedBy>
  <cp:revision>3</cp:revision>
  <cp:lastPrinted>2019-05-02T17:44:00Z</cp:lastPrinted>
  <dcterms:created xsi:type="dcterms:W3CDTF">2019-05-02T20:03:00Z</dcterms:created>
  <dcterms:modified xsi:type="dcterms:W3CDTF">2019-05-22T15:19:00Z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-1281028097</vt:i4>
  </property>
</Properties>
</file>